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"/>
        <w:gridCol w:w="6013"/>
        <w:gridCol w:w="217"/>
        <w:gridCol w:w="99"/>
        <w:gridCol w:w="99"/>
        <w:gridCol w:w="195"/>
        <w:gridCol w:w="743"/>
        <w:gridCol w:w="1389"/>
      </w:tblGrid>
      <w:tr w:rsidR="00922FFF" w:rsidRPr="005607CE" w14:paraId="290DC26B" w14:textId="77777777" w:rsidTr="003B270A">
        <w:trPr>
          <w:trHeight w:val="300"/>
          <w:tblHeader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B20A0CF" w14:textId="77777777" w:rsidR="00922FFF" w:rsidRPr="005607CE" w:rsidRDefault="00922FFF" w:rsidP="009D6A2A">
            <w:pPr>
              <w:ind w:firstLineChars="500" w:firstLine="1004"/>
              <w:jc w:val="center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MUNICIPIO DE CAMPECHE</w:t>
            </w:r>
          </w:p>
        </w:tc>
        <w:tc>
          <w:tcPr>
            <w:tcW w:w="23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5D1C7" w14:textId="77777777" w:rsidR="00922FFF" w:rsidRPr="005607CE" w:rsidRDefault="00922FFF" w:rsidP="009D6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INGRESO</w:t>
            </w:r>
            <w:r>
              <w:rPr>
                <w:rFonts w:ascii="Arial" w:hAnsi="Arial" w:cs="Arial"/>
                <w:b/>
                <w:bCs/>
              </w:rPr>
              <w:t xml:space="preserve">S </w:t>
            </w:r>
            <w:r w:rsidRPr="005607CE">
              <w:rPr>
                <w:rFonts w:ascii="Arial" w:hAnsi="Arial" w:cs="Arial"/>
                <w:b/>
                <w:bCs/>
              </w:rPr>
              <w:t>ESTIMADO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22FFF" w:rsidRPr="005607CE" w14:paraId="07E73CC6" w14:textId="77777777" w:rsidTr="003B270A">
        <w:trPr>
          <w:trHeight w:val="300"/>
          <w:tblHeader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0FE857EB" w14:textId="77777777" w:rsidR="00922FFF" w:rsidRPr="005607CE" w:rsidRDefault="00922FFF" w:rsidP="009D6A2A">
            <w:pPr>
              <w:ind w:firstLineChars="400" w:firstLine="803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LEY DE INGRESOS PARA EL EJERCICIO FISCAL 2020</w:t>
            </w:r>
          </w:p>
        </w:tc>
        <w:tc>
          <w:tcPr>
            <w:tcW w:w="23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8C10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22FFF" w:rsidRPr="005607CE" w14:paraId="5BB2B77C" w14:textId="77777777" w:rsidTr="003B270A">
        <w:trPr>
          <w:trHeight w:val="300"/>
          <w:tblHeader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132E2D" w14:textId="77777777" w:rsidR="00922FFF" w:rsidRPr="005607CE" w:rsidRDefault="00922FFF" w:rsidP="009D6A2A">
            <w:pPr>
              <w:jc w:val="center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(PESOS)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3DF61AA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</w:tr>
      <w:tr w:rsidR="00922FFF" w:rsidRPr="005607CE" w14:paraId="080003C2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hideMark/>
          </w:tcPr>
          <w:p w14:paraId="7235EC48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IMPUESTOS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19B6770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113,177,057.75</w:t>
            </w:r>
          </w:p>
        </w:tc>
      </w:tr>
      <w:tr w:rsidR="00922FFF" w:rsidRPr="005607CE" w14:paraId="77E80317" w14:textId="77777777" w:rsidTr="009D6A2A">
        <w:trPr>
          <w:trHeight w:val="300"/>
        </w:trPr>
        <w:tc>
          <w:tcPr>
            <w:tcW w:w="3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39CEB4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FA559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646363"/>
              </w:rPr>
              <w:t>Impuestos Sobre los Ingresos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FB32D9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558,473.65</w:t>
            </w:r>
          </w:p>
        </w:tc>
      </w:tr>
      <w:tr w:rsidR="00922FFF" w:rsidRPr="005607CE" w14:paraId="793C7183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ACB8D6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FB9E2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Sobre Espectáculos Públicos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8EFF95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528,037.65</w:t>
            </w:r>
          </w:p>
        </w:tc>
      </w:tr>
      <w:tr w:rsidR="00922FFF" w:rsidRPr="005607CE" w14:paraId="74DE8AA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BADAC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A2555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Sobre Honorarios por Servicios Médicos Profesionales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B174E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30,436.00</w:t>
            </w:r>
          </w:p>
        </w:tc>
      </w:tr>
      <w:tr w:rsidR="00922FFF" w:rsidRPr="005607CE" w14:paraId="194989B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AD0A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AA2C346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Impuestos Sobre el Patrimonio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2A27E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83,876,456.00</w:t>
            </w:r>
          </w:p>
        </w:tc>
      </w:tr>
      <w:tr w:rsidR="00922FFF" w:rsidRPr="005607CE" w14:paraId="29553FD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5A95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6AE69B6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Predial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C1A55A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83,876,456.00</w:t>
            </w:r>
          </w:p>
        </w:tc>
      </w:tr>
      <w:tr w:rsidR="00922FFF" w:rsidRPr="005607CE" w14:paraId="40EBFFF5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ECFD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9F8D99B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Impuestos Sobre Producción, el Consumo y las Transacciones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C0C90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26,691,455.10</w:t>
            </w:r>
          </w:p>
        </w:tc>
      </w:tr>
      <w:tr w:rsidR="00922FFF" w:rsidRPr="005607CE" w14:paraId="67A1965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7369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87125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Sobre Adquisición de Inmuebles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D8076C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19,011,785.10</w:t>
            </w:r>
          </w:p>
        </w:tc>
      </w:tr>
      <w:tr w:rsidR="00922FFF" w:rsidRPr="005607CE" w14:paraId="588B144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0AAB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713F83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Sobre Instrumentos Públicos y Operaciones Contractuales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9E5E0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586,934.00</w:t>
            </w:r>
          </w:p>
        </w:tc>
      </w:tr>
      <w:tr w:rsidR="00922FFF" w:rsidRPr="005607CE" w14:paraId="1216DA5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D5C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13772BD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Sobre Adquisición de Vehículos de Motor Usados que se Realicen entre Particulares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3973A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7,092,736.00</w:t>
            </w:r>
          </w:p>
        </w:tc>
      </w:tr>
      <w:tr w:rsidR="00922FFF" w:rsidRPr="005607CE" w14:paraId="7172C20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1E03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C37DD0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Impuestos al </w:t>
            </w:r>
            <w:r>
              <w:rPr>
                <w:rFonts w:ascii="Arial" w:hAnsi="Arial" w:cs="Arial"/>
                <w:b/>
                <w:bCs/>
                <w:color w:val="404040"/>
              </w:rPr>
              <w:t>Comercio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 Exterior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BE7A9D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FC49E5">
              <w:rPr>
                <w:rFonts w:ascii="Arial" w:hAnsi="Arial" w:cs="Arial"/>
                <w:bCs/>
                <w:color w:val="404040"/>
              </w:rPr>
              <w:t>0 </w:t>
            </w:r>
          </w:p>
        </w:tc>
      </w:tr>
      <w:tr w:rsidR="00922FFF" w:rsidRPr="005607CE" w14:paraId="6BDA684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9B2EC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A1ECA9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Impuestos Sobre Nóminas y Asimilables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0102EF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FC49E5">
              <w:rPr>
                <w:rFonts w:ascii="Arial" w:hAnsi="Arial" w:cs="Arial"/>
                <w:bCs/>
                <w:color w:val="404040"/>
              </w:rPr>
              <w:t>0 </w:t>
            </w:r>
          </w:p>
        </w:tc>
      </w:tr>
      <w:tr w:rsidR="00922FFF" w:rsidRPr="005607CE" w14:paraId="011618F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E993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A8F340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Impuestos Ecológicos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88CC66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FC49E5">
              <w:rPr>
                <w:rFonts w:ascii="Arial" w:hAnsi="Arial" w:cs="Arial"/>
                <w:bCs/>
                <w:color w:val="404040"/>
              </w:rPr>
              <w:t>0 </w:t>
            </w:r>
          </w:p>
        </w:tc>
      </w:tr>
      <w:tr w:rsidR="00922FFF" w:rsidRPr="005607CE" w14:paraId="25B9E628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92A4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68B301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Accesorios de Impuestos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A7E2F0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FC49E5">
              <w:rPr>
                <w:rFonts w:ascii="Arial" w:hAnsi="Arial" w:cs="Arial"/>
                <w:bCs/>
                <w:color w:val="404040"/>
              </w:rPr>
              <w:t>0 </w:t>
            </w:r>
          </w:p>
        </w:tc>
      </w:tr>
      <w:tr w:rsidR="00922FFF" w:rsidRPr="005607CE" w14:paraId="1836516E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F659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AA5D7A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Recargos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6D0ED9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2,050,673.00</w:t>
            </w:r>
          </w:p>
        </w:tc>
      </w:tr>
      <w:tr w:rsidR="00922FFF" w:rsidRPr="005607CE" w14:paraId="651E22F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EB19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4EE1E3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Multas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3CB5F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23BE0EE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0543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91ABC4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404040"/>
              </w:rPr>
              <w:t>Gastos</w:t>
            </w:r>
            <w:r w:rsidRPr="005607CE">
              <w:rPr>
                <w:rFonts w:ascii="Arial" w:hAnsi="Arial" w:cs="Arial"/>
                <w:color w:val="404040"/>
              </w:rPr>
              <w:t xml:space="preserve"> de Ejecución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B6FAB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7B6ED30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EC9D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A2756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Otros Impuestos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7FD08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7782D28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1CE0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6944A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Impuestos no Comprendidos en la Ley de Ingresos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vigente,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 causados en Ejercicios Fiscales Anteriores Pendientes de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Liquidación o Pago.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07B5BE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12E36F0F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D3D57E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CUOTAS Y APORTACIONES DE SEGURIDAD SOCIAL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B2293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  <w:r>
              <w:rPr>
                <w:rFonts w:ascii="Arial" w:hAnsi="Arial" w:cs="Arial"/>
                <w:b/>
                <w:bCs/>
                <w:color w:val="404040"/>
              </w:rPr>
              <w:t>0</w:t>
            </w:r>
          </w:p>
        </w:tc>
      </w:tr>
      <w:tr w:rsidR="00922FFF" w:rsidRPr="005607CE" w14:paraId="7DB67E00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3A284AA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6C47E9F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Aportaciones para Fondos de Vivienda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B3A7C1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4DBA6EC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0CC06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3F34AC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Cuotas para la Seguridad Social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D475D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3D98F8E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8E42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953217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Cuotas de Ahorro para el Retiro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7AF5D3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00901174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868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E3470E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Otras Cuotas y Aportaciones </w:t>
            </w:r>
            <w:r>
              <w:rPr>
                <w:rFonts w:ascii="Arial" w:hAnsi="Arial" w:cs="Arial"/>
                <w:b/>
                <w:bCs/>
                <w:color w:val="404040"/>
              </w:rPr>
              <w:t>para la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 Seguridad Social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F29C5A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28BB4D2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3FC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6D3DFC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Accesorios de Cuotas y Aportaciones de Seguridad Social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EFD49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5D7CAF0C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8C39D2" w14:textId="77777777" w:rsidR="00922FFF" w:rsidRPr="005607CE" w:rsidRDefault="00922FFF" w:rsidP="009D6A2A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CONTRIBUCIONES DE MEJORAS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29306E8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  <w:r>
              <w:rPr>
                <w:rFonts w:ascii="Arial" w:hAnsi="Arial" w:cs="Arial"/>
                <w:b/>
                <w:bCs/>
                <w:color w:val="404040"/>
              </w:rPr>
              <w:t>0</w:t>
            </w:r>
          </w:p>
        </w:tc>
      </w:tr>
      <w:tr w:rsidR="00922FFF" w:rsidRPr="005607CE" w14:paraId="5761FE45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354451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2EC4DA4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Contribución de mejoras por Obras Públicas.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6B59D4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  <w:r w:rsidRPr="00FC49E5">
              <w:rPr>
                <w:rFonts w:ascii="Arial" w:hAnsi="Arial" w:cs="Arial"/>
                <w:bCs/>
                <w:color w:val="404040"/>
              </w:rPr>
              <w:t>0</w:t>
            </w:r>
          </w:p>
        </w:tc>
      </w:tr>
      <w:tr w:rsidR="00922FFF" w:rsidRPr="005607CE" w14:paraId="6A9E71C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4784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A6631A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Contribuciones de Mejoras no comprendidas en la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Ley de Ingresos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vigente,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 causad</w:t>
            </w:r>
            <w:r>
              <w:rPr>
                <w:rFonts w:ascii="Arial" w:hAnsi="Arial" w:cs="Arial"/>
                <w:b/>
                <w:bCs/>
                <w:color w:val="404040"/>
              </w:rPr>
              <w:t>a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s en ejercicios fiscales anteriores pendientes de liquidación o pago.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8AA310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FC49E5">
              <w:rPr>
                <w:rFonts w:ascii="Arial" w:hAnsi="Arial" w:cs="Arial"/>
                <w:bCs/>
                <w:color w:val="404040"/>
              </w:rPr>
              <w:t>0</w:t>
            </w:r>
          </w:p>
        </w:tc>
      </w:tr>
      <w:tr w:rsidR="00922FFF" w:rsidRPr="005607CE" w14:paraId="013CA7B0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5B7FDEBF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DERECHOS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53911E1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232,182,369.96</w:t>
            </w:r>
          </w:p>
        </w:tc>
      </w:tr>
      <w:tr w:rsidR="00922FFF" w:rsidRPr="005607CE" w14:paraId="04CBC641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EF9AF0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BBD74B2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Derechos por el Uso, Goce, Aprovechamiento o Explotación de Bienes de Dominio Publico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32900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33,650,323.06</w:t>
            </w:r>
          </w:p>
        </w:tc>
      </w:tr>
      <w:tr w:rsidR="00922FFF" w:rsidRPr="005607CE" w14:paraId="64994F1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88170D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8D30861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Rastro Municipal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2F5390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605,783.46</w:t>
            </w:r>
          </w:p>
        </w:tc>
      </w:tr>
      <w:tr w:rsidR="00922FFF" w:rsidRPr="005607CE" w14:paraId="00E82A1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7C93E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43D221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el Uso de Relleno Sanitario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0E61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401,116.00</w:t>
            </w:r>
          </w:p>
        </w:tc>
      </w:tr>
      <w:tr w:rsidR="00922FFF" w:rsidRPr="005607CE" w14:paraId="51202B14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5A2B7F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78B795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Mercados Municipales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827923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2,507,036.70</w:t>
            </w:r>
          </w:p>
        </w:tc>
      </w:tr>
      <w:tr w:rsidR="00922FFF" w:rsidRPr="005607CE" w14:paraId="414A0F0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A2190D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4BE0ACD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la Autorización de Uso de la Vía Pública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B148F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5,793,654.00</w:t>
            </w:r>
          </w:p>
        </w:tc>
      </w:tr>
      <w:tr w:rsidR="00922FFF" w:rsidRPr="005607CE" w14:paraId="3574453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2FD98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B8392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404040"/>
              </w:rPr>
              <w:t>Por las Licencias, Permisos o Autorizaciones por Anuncios, Carteles o</w:t>
            </w:r>
            <w:r w:rsidRPr="005607CE">
              <w:rPr>
                <w:rFonts w:ascii="Arial" w:hAnsi="Arial" w:cs="Arial"/>
                <w:color w:val="404040"/>
              </w:rPr>
              <w:br/>
              <w:t>Publicidad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D7465D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24,252,057.90</w:t>
            </w:r>
          </w:p>
        </w:tc>
      </w:tr>
      <w:tr w:rsidR="00922FFF" w:rsidRPr="005607CE" w14:paraId="651CD2F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8914EB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98496C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la Autorización de roturas de pavimento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E97EAF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90,675.00</w:t>
            </w:r>
          </w:p>
        </w:tc>
      </w:tr>
      <w:tr w:rsidR="00922FFF" w:rsidRPr="005607CE" w14:paraId="4B83910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D5A55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34FE7B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Derechos por Prestación de Servicios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413828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191,365,786.90</w:t>
            </w:r>
          </w:p>
        </w:tc>
      </w:tr>
      <w:tr w:rsidR="00922FFF" w:rsidRPr="005607CE" w14:paraId="754B7E07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160339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A793C7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Servicios de Tránsito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1DCF90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7,654,765.00</w:t>
            </w:r>
          </w:p>
        </w:tc>
      </w:tr>
      <w:tr w:rsidR="00922FFF" w:rsidRPr="005607CE" w14:paraId="7775F9C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EBA9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7BA24C6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Servicios de uso de Rastro Público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1B6F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426,417.00</w:t>
            </w:r>
          </w:p>
        </w:tc>
      </w:tr>
      <w:tr w:rsidR="00922FFF" w:rsidRPr="005607CE" w14:paraId="6B5A53C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D0AE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98539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Servicios de Aseo y Limpia por Recolección de Basura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C154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23,300,398.00</w:t>
            </w:r>
          </w:p>
        </w:tc>
      </w:tr>
      <w:tr w:rsidR="00922FFF" w:rsidRPr="005607CE" w14:paraId="3A8B748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D290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22ABCE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Control y Limpieza de Lotes Baldíos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C9D532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42,034.00</w:t>
            </w:r>
          </w:p>
        </w:tc>
      </w:tr>
      <w:tr w:rsidR="00922FFF" w:rsidRPr="005607CE" w14:paraId="5020BDE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240F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88379C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Servicios de Alumbrado Público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E4BC8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30,350,728.00</w:t>
            </w:r>
          </w:p>
        </w:tc>
      </w:tr>
      <w:tr w:rsidR="00922FFF" w:rsidRPr="005607CE" w14:paraId="664989A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890F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EF0D021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Servicios de Agua Potable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6D46FF" w14:textId="77777777" w:rsidR="00922FFF" w:rsidRPr="005607CE" w:rsidRDefault="00922FFF" w:rsidP="009D6A2A">
            <w:pPr>
              <w:jc w:val="right"/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108,000,000.00</w:t>
            </w:r>
          </w:p>
        </w:tc>
      </w:tr>
      <w:tr w:rsidR="00922FFF" w:rsidRPr="005607CE" w14:paraId="0C15004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22CB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EA8E5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Servicios en Panteones y Mercados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264B23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2,693,765.00</w:t>
            </w:r>
          </w:p>
        </w:tc>
      </w:tr>
      <w:tr w:rsidR="00922FFF" w:rsidRPr="005607CE" w14:paraId="3175FF1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8950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039592C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Licencias de Construcción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1ED8F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6,492,106.95</w:t>
            </w:r>
          </w:p>
        </w:tc>
      </w:tr>
      <w:tr w:rsidR="00922FFF" w:rsidRPr="005607CE" w14:paraId="6893111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868F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16F30A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Licencias de Urbanización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AB6D7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338,538.00</w:t>
            </w:r>
          </w:p>
        </w:tc>
      </w:tr>
      <w:tr w:rsidR="00922FFF" w:rsidRPr="005607CE" w14:paraId="7CAAC26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2CB2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F37D143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Licencias de Uso De Suelo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B63BF3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630,876.00</w:t>
            </w:r>
          </w:p>
        </w:tc>
      </w:tr>
      <w:tr w:rsidR="00922FFF" w:rsidRPr="005607CE" w14:paraId="100E14F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F17A3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EB10E8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el Permiso de Autorización Demolición de una Edificación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F48E9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26,756.00</w:t>
            </w:r>
          </w:p>
        </w:tc>
      </w:tr>
      <w:tr w:rsidR="00922FFF" w:rsidRPr="005607CE" w14:paraId="6C8DD63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600E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9C4201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Expedición de Cédula Catastral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C9CF5C8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1,015,678.00</w:t>
            </w:r>
          </w:p>
        </w:tc>
      </w:tr>
      <w:tr w:rsidR="00922FFF" w:rsidRPr="005607CE" w14:paraId="32C12F7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EFC2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EFC42C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Registro de Directores Responsables de Obra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E9B9C1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166,009.00</w:t>
            </w:r>
          </w:p>
        </w:tc>
      </w:tr>
      <w:tr w:rsidR="00922FFF" w:rsidRPr="005607CE" w14:paraId="2C5D109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60EB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AE73D0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Por la Expedición de Certificados, Certificaciones, Constancias y Duplicados de Documentos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DF8C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5,977,165.95</w:t>
            </w:r>
          </w:p>
        </w:tc>
      </w:tr>
      <w:tr w:rsidR="00922FFF" w:rsidRPr="005607CE" w14:paraId="4EAB645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2D3E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997938A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Protección Civil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703FA6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4,250,550.00</w:t>
            </w:r>
          </w:p>
        </w:tc>
      </w:tr>
      <w:tr w:rsidR="00922FFF" w:rsidRPr="005607CE" w14:paraId="3ADB0A3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54CA7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CA5D7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Otros Derechos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714E7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7,166,260.00</w:t>
            </w:r>
          </w:p>
        </w:tc>
      </w:tr>
      <w:tr w:rsidR="00922FFF" w:rsidRPr="005607CE" w14:paraId="5FBE1F6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3863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DFF81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Orquesta- Escuela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43C7E1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18,970.00</w:t>
            </w:r>
          </w:p>
        </w:tc>
      </w:tr>
      <w:tr w:rsidR="00922FFF" w:rsidRPr="005607CE" w14:paraId="61A7587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6C31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368CE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Grupos Musicales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EC7CA4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21,900.00</w:t>
            </w:r>
          </w:p>
        </w:tc>
      </w:tr>
      <w:tr w:rsidR="00922FFF" w:rsidRPr="005607CE" w14:paraId="2531422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984D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E698A5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Trasporte Urbano Municipal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1EBFC0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6,125,390.00</w:t>
            </w:r>
          </w:p>
        </w:tc>
      </w:tr>
      <w:tr w:rsidR="00922FFF" w:rsidRPr="005607CE" w14:paraId="099A13D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E4A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27B8A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Por prestación de servicios privados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1E2C9F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469C0A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811611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DC5F788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EB6103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1,000,000.00</w:t>
            </w:r>
          </w:p>
        </w:tc>
      </w:tr>
      <w:tr w:rsidR="00922FFF" w:rsidRPr="005607CE" w14:paraId="3A5A707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7AF2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06CCFA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Accesorios de Derechos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AF23EA6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FC49E5">
              <w:rPr>
                <w:rFonts w:ascii="Arial" w:hAnsi="Arial" w:cs="Arial"/>
                <w:bCs/>
                <w:color w:val="404040"/>
              </w:rPr>
              <w:t>0</w:t>
            </w:r>
          </w:p>
        </w:tc>
      </w:tr>
      <w:tr w:rsidR="00922FFF" w:rsidRPr="005607CE" w14:paraId="563030E8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9A9B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100667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Recargos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5D2771B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  <w:r w:rsidRPr="00FC49E5">
              <w:rPr>
                <w:rFonts w:ascii="Arial" w:hAnsi="Arial" w:cs="Arial"/>
                <w:bCs/>
                <w:color w:val="404040"/>
              </w:rPr>
              <w:t>0</w:t>
            </w:r>
          </w:p>
        </w:tc>
      </w:tr>
      <w:tr w:rsidR="00922FFF" w:rsidRPr="005607CE" w14:paraId="70D84F4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115E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427F7C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Sanciones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218AD8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  <w:r w:rsidRPr="00FC49E5">
              <w:rPr>
                <w:rFonts w:ascii="Arial" w:hAnsi="Arial" w:cs="Arial"/>
                <w:bCs/>
                <w:color w:val="404040"/>
              </w:rPr>
              <w:t>0</w:t>
            </w:r>
          </w:p>
        </w:tc>
      </w:tr>
      <w:tr w:rsidR="00922FFF" w:rsidRPr="005607CE" w14:paraId="469690D8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6CD6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E1FA0C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Gastos de Ejecución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F42893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668203F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F791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3158AA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Derechos no Comprendidos en la Ley de Ingresos Vigente,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 w:type="page"/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Causados en Ejercicios Fiscales Anteriores Pendientes de Liquidación o Pago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73EE18" w14:textId="77777777" w:rsidR="00922FFF" w:rsidRPr="00FC49E5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  <w:r w:rsidRPr="00FC49E5">
              <w:rPr>
                <w:rFonts w:ascii="Arial" w:hAnsi="Arial" w:cs="Arial"/>
                <w:bCs/>
                <w:color w:val="404040"/>
              </w:rPr>
              <w:t>0</w:t>
            </w:r>
          </w:p>
        </w:tc>
      </w:tr>
      <w:tr w:rsidR="00922FFF" w:rsidRPr="005607CE" w14:paraId="6D5E289A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vAlign w:val="center"/>
            <w:hideMark/>
          </w:tcPr>
          <w:p w14:paraId="24DF984A" w14:textId="77777777" w:rsidR="00922FFF" w:rsidRPr="005607CE" w:rsidRDefault="00922FFF" w:rsidP="009D6A2A">
            <w:pPr>
              <w:ind w:firstLineChars="100" w:firstLine="201"/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PRODUCTOS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30E21C2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5,983,480.00</w:t>
            </w:r>
          </w:p>
        </w:tc>
      </w:tr>
      <w:tr w:rsidR="00922FFF" w:rsidRPr="005607CE" w14:paraId="468C05E2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50489D7F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CCEED3A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Productos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96F869C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5,983,480.00</w:t>
            </w:r>
          </w:p>
        </w:tc>
      </w:tr>
      <w:tr w:rsidR="00922FFF" w:rsidRPr="005607CE" w14:paraId="468FEF7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A88A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E8D7BD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Enajenación de Bienes Muebles e Inmuebles del Municipio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7A9578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2411147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3B4F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A2AC7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Arrendamiento de Bienes Muebles e Inmuebles del Municipio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7C0372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5A772BFD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BA4C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6FE187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Por Uso de Estacionamientos y Baños Públicos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CFCD4A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5,387,500.00</w:t>
            </w:r>
          </w:p>
        </w:tc>
      </w:tr>
      <w:tr w:rsidR="00922FFF" w:rsidRPr="005607CE" w14:paraId="05F7C0D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F658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468CA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404040"/>
              </w:rPr>
              <w:t>Utilidades de los Organismos Descentralizados, Empresas de</w:t>
            </w:r>
            <w:r w:rsidRPr="005607CE">
              <w:rPr>
                <w:rFonts w:ascii="Arial" w:hAnsi="Arial" w:cs="Arial"/>
                <w:color w:val="404040"/>
              </w:rPr>
              <w:br/>
              <w:t>Participación Municipal y Fideicomisos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68E239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1D00855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4E1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F70C4C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 xml:space="preserve">Otros Productos 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19F72B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595,980.00</w:t>
            </w:r>
          </w:p>
        </w:tc>
      </w:tr>
      <w:tr w:rsidR="00922FFF" w:rsidRPr="005607CE" w14:paraId="1B7259D8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715B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2D81A05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Productos de Capital (Derogado)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76AE8D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</w:p>
        </w:tc>
      </w:tr>
      <w:tr w:rsidR="00922FFF" w:rsidRPr="005607CE" w14:paraId="4EF9C64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D7BA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DAC7FE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Productos no Comprendidos en la Ley de Ingresos Vigente, Causados en Ejercicios Fiscales Anteriores Pendientes de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Liquidación o Pago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DB334B5" w14:textId="77777777" w:rsidR="00922FFF" w:rsidRPr="005607CE" w:rsidRDefault="00922FFF" w:rsidP="009D6A2A">
            <w:pPr>
              <w:ind w:left="224"/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58BFE082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hideMark/>
          </w:tcPr>
          <w:p w14:paraId="5F38EA1C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APROVECHAMIENTOS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257A1D3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6,902,399.55</w:t>
            </w:r>
          </w:p>
        </w:tc>
      </w:tr>
      <w:tr w:rsidR="00922FFF" w:rsidRPr="005607CE" w14:paraId="63C62FCA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4BC0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A7E72D2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Aprovechamientos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07BC0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6,902,399.55</w:t>
            </w:r>
          </w:p>
        </w:tc>
      </w:tr>
      <w:tr w:rsidR="00922FFF" w:rsidRPr="005607CE" w14:paraId="29B518A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52435E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934600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Multas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955554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2,285,735.55</w:t>
            </w:r>
          </w:p>
        </w:tc>
      </w:tr>
      <w:tr w:rsidR="00922FFF" w:rsidRPr="005607CE" w14:paraId="4CE7FC77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37F775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111E3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Reintegros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7C0076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1,545,679.00</w:t>
            </w:r>
          </w:p>
        </w:tc>
      </w:tr>
      <w:tr w:rsidR="00922FFF" w:rsidRPr="005607CE" w14:paraId="5F9C1FBE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D2E1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6EA996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Donaciones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C6CA90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3BCEFB18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AA57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29F60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Incentivos Derivados de la Colaboración Fiscal</w:t>
            </w:r>
            <w:r>
              <w:rPr>
                <w:rFonts w:ascii="Arial" w:hAnsi="Arial" w:cs="Arial"/>
                <w:color w:val="404040"/>
              </w:rPr>
              <w:t xml:space="preserve"> (derogado)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BD169A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477A2B8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38FE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335B24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Otros Aprovechamientos (indemnizaciones, aguas residuales)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53C5AF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3,070,985.00</w:t>
            </w:r>
          </w:p>
        </w:tc>
      </w:tr>
      <w:tr w:rsidR="00922FFF" w:rsidRPr="005607CE" w14:paraId="25A4254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5325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7C9DC78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Aprovechamientos Patrimoniales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1BDAC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5691E324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72F1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159F4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Accesorios de Aprovechamientos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8D3E0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46BEA89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D04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41A9C85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Accesorios de Aprovechamientos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37AE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762F639D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5827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A79F2A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Aprovechamientos no Comprendidos en  la Ley de Ingresos Vigente, Causados en Ejercicios Fiscales Anteriores Pendientes de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Liquidación o Pago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35DF29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4E3A18E2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hideMark/>
          </w:tcPr>
          <w:p w14:paraId="130D6E0E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INGRESOS POR VENTA DE BIENES, PRESTACIÓN DE SERVICIOS Y OTROS INGRESOS                               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hideMark/>
          </w:tcPr>
          <w:p w14:paraId="0543D7D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6BC3B4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1,680,701.00</w:t>
            </w:r>
          </w:p>
        </w:tc>
      </w:tr>
      <w:tr w:rsidR="00922FFF" w:rsidRPr="005607CE" w14:paraId="1D5B342D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5D9820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45D030F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Servicios de Instituciones Públicas de Seguridad Social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F4B0DC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499385A5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D696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4F08F9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Servicios de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Empresas Productivas del Estado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BC0AC0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4C5FA1C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AD84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C793EC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Servicios de Entidades Paraestatales y Fideicomisos No Empresariales y No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Financieros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D82C22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2CF2DA9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CF2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7EEB07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</w:t>
            </w:r>
            <w:r>
              <w:rPr>
                <w:rFonts w:ascii="Arial" w:hAnsi="Arial" w:cs="Arial"/>
                <w:b/>
                <w:bCs/>
                <w:color w:val="404040"/>
              </w:rPr>
              <w:t>r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vicios de Entidades Paraestatales Empresariales No Financieras con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Participación Estatal Mayoritaria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AF39048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1,680,701.00</w:t>
            </w:r>
          </w:p>
        </w:tc>
      </w:tr>
      <w:tr w:rsidR="00922FFF" w:rsidRPr="005607CE" w14:paraId="3341A89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8DB2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BC2A27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Servicios de Entidades Paraestatales Empresariales Financieras Monetarias con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 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Participación Estatal Mayoritaria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6AA02F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  <w:r>
              <w:rPr>
                <w:rFonts w:ascii="Arial" w:hAnsi="Arial" w:cs="Arial"/>
                <w:color w:val="404040"/>
              </w:rPr>
              <w:t>0</w:t>
            </w:r>
          </w:p>
        </w:tc>
      </w:tr>
      <w:tr w:rsidR="00922FFF" w:rsidRPr="005607CE" w14:paraId="39C84F6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E367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5ABA21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</w:t>
            </w:r>
            <w:r>
              <w:rPr>
                <w:rFonts w:ascii="Arial" w:hAnsi="Arial" w:cs="Arial"/>
                <w:b/>
                <w:bCs/>
                <w:color w:val="404040"/>
              </w:rPr>
              <w:t>r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vicios de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Entidades Paraestatales Empresariales Financieras No Monetarias con Participación Estatal Mayoritaria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475E46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1C0C917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A482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DCDF88C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Ingresos por Venta de </w:t>
            </w:r>
            <w:r>
              <w:rPr>
                <w:rFonts w:ascii="Arial" w:hAnsi="Arial" w:cs="Arial"/>
                <w:b/>
                <w:bCs/>
                <w:color w:val="404040"/>
              </w:rPr>
              <w:t xml:space="preserve">Bienes y 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Prestación de Se</w:t>
            </w:r>
            <w:r>
              <w:rPr>
                <w:rFonts w:ascii="Arial" w:hAnsi="Arial" w:cs="Arial"/>
                <w:b/>
                <w:bCs/>
                <w:color w:val="404040"/>
              </w:rPr>
              <w:t>r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vicios de Fideicomisos Financieros Públicos con Participación Estatal Mayoritaria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C4F58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724B61AD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5B8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8A7AB06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358D76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1A57DA1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F27F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1DC8A18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Otros Ingresos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AA750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1CE37D51" w14:textId="77777777" w:rsidTr="009D6A2A">
        <w:trPr>
          <w:trHeight w:val="300"/>
        </w:trPr>
        <w:tc>
          <w:tcPr>
            <w:tcW w:w="67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14:paraId="3755B72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lastRenderedPageBreak/>
              <w:t>PARTICIPACIONES, APORTACIONES, CONVENIOS, INCENTIVOS DERIVADOS DE LA COLABORACIÓN FISCAL Y FONDOS DISTINTOS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DE APORTACIONES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E61115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1,081,042,979.99</w:t>
            </w:r>
          </w:p>
        </w:tc>
      </w:tr>
      <w:tr w:rsidR="00922FFF" w:rsidRPr="005607CE" w14:paraId="2778FCEC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E4B5B2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F5A385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Participaciones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98ED47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509,514,342.00</w:t>
            </w:r>
          </w:p>
        </w:tc>
      </w:tr>
      <w:tr w:rsidR="00922FFF" w:rsidRPr="005607CE" w14:paraId="7B9E947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8BA59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35CE3CD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General de Participaciones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D9C2E0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346,453,883.00</w:t>
            </w:r>
          </w:p>
        </w:tc>
      </w:tr>
      <w:tr w:rsidR="00922FFF" w:rsidRPr="005607CE" w14:paraId="0C643BB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DB17AFC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C7D768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de Fiscalización y Recaudación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99FA40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16,077,560.00</w:t>
            </w:r>
          </w:p>
        </w:tc>
      </w:tr>
      <w:tr w:rsidR="00922FFF" w:rsidRPr="005607CE" w14:paraId="339D361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54BF6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A3F3139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de Fomento Municipal 70%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50461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80,280,030.00</w:t>
            </w:r>
          </w:p>
        </w:tc>
      </w:tr>
      <w:tr w:rsidR="00922FFF" w:rsidRPr="005607CE" w14:paraId="23983FF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13125D7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5856AE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Impuesto Especial sobre Producción y Servicios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62991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3,470,471.00</w:t>
            </w:r>
          </w:p>
        </w:tc>
      </w:tr>
      <w:tr w:rsidR="00922FFF" w:rsidRPr="005607CE" w14:paraId="7AF6804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2DB493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9586D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Impuesto Sobre Tenencia o Uso de Vehículos (Rezago)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062021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20458504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A4C4F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242998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Impuesto sobre Automóviles Nuevos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5C701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2,476,327.00</w:t>
            </w:r>
          </w:p>
        </w:tc>
      </w:tr>
      <w:tr w:rsidR="00922FFF" w:rsidRPr="005607CE" w14:paraId="509E814E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CAFB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FBCC67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de Compensación del ISAN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8174AD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721,587.00</w:t>
            </w:r>
          </w:p>
        </w:tc>
      </w:tr>
      <w:tr w:rsidR="00922FFF" w:rsidRPr="005607CE" w14:paraId="703B8A9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BD3627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774E32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Impuesto a la Gasolina y Diésel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A3BB92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13,518,003.00</w:t>
            </w:r>
          </w:p>
        </w:tc>
      </w:tr>
      <w:tr w:rsidR="00922FFF" w:rsidRPr="005607CE" w14:paraId="786FA5BC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400F1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F8F5ED7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Impuesto Sobre la Renta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36192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46,516,481.00</w:t>
            </w:r>
          </w:p>
        </w:tc>
      </w:tr>
      <w:tr w:rsidR="00922FFF" w:rsidRPr="005607CE" w14:paraId="5B81C12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E3622D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DE2A024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Aportaciones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26546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315,125,706.59</w:t>
            </w:r>
          </w:p>
        </w:tc>
      </w:tr>
      <w:tr w:rsidR="00922FFF" w:rsidRPr="005607CE" w14:paraId="6763D1A9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BDBA9B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509D1CD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de Aportaciones para la Infraestructura Social Municipal</w:t>
            </w:r>
          </w:p>
        </w:tc>
        <w:tc>
          <w:tcPr>
            <w:tcW w:w="23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4C291E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78,075,510.00</w:t>
            </w:r>
          </w:p>
        </w:tc>
      </w:tr>
      <w:tr w:rsidR="00922FFF" w:rsidRPr="005607CE" w14:paraId="4CF9C31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F27B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253AA3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de Aportaciones para el Fortalecimiento de los Municipios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B4E67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205,307,197.00</w:t>
            </w:r>
          </w:p>
        </w:tc>
      </w:tr>
      <w:tr w:rsidR="00922FFF" w:rsidRPr="005607CE" w14:paraId="756EFDE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DFFC1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09640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Anticipo Banobras FAISMDF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4E72DA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B98CBA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CA3AFD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5C45A38C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6A00F11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31,742,999.5</w:t>
            </w:r>
            <w:r>
              <w:rPr>
                <w:rFonts w:ascii="Arial" w:hAnsi="Arial" w:cs="Arial"/>
                <w:color w:val="404040"/>
              </w:rPr>
              <w:t>9</w:t>
            </w:r>
          </w:p>
        </w:tc>
      </w:tr>
      <w:tr w:rsidR="00922FFF" w:rsidRPr="005607CE" w14:paraId="4A54BA9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E809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D67472A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Convenios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E22063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201,699,501.40</w:t>
            </w:r>
          </w:p>
        </w:tc>
      </w:tr>
      <w:tr w:rsidR="00922FFF" w:rsidRPr="005607CE" w14:paraId="56EEB1B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78B4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F5DFE7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para la Zona Federal Marítimo Terrestre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C9B8FF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905,183.40</w:t>
            </w:r>
          </w:p>
        </w:tc>
      </w:tr>
      <w:tr w:rsidR="00922FFF" w:rsidRPr="005607CE" w14:paraId="0F9CB7D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3F7FF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4EDAE8D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Fondo de extracción de hidrocarburos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D4E4AE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97,298,015.00</w:t>
            </w:r>
          </w:p>
        </w:tc>
      </w:tr>
      <w:tr w:rsidR="00922FFF" w:rsidRPr="005607CE" w14:paraId="15774B8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696B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110C6D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A la Venta Final de Bebidas con Contenido Alcohólico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BAA0B1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799,253.00</w:t>
            </w:r>
          </w:p>
        </w:tc>
      </w:tr>
      <w:tr w:rsidR="00922FFF" w:rsidRPr="005607CE" w14:paraId="6554598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C81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29E2E3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Impuesto Sobre Nóminas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95ECFB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10,874,813.00</w:t>
            </w:r>
          </w:p>
        </w:tc>
      </w:tr>
      <w:tr w:rsidR="00922FFF" w:rsidRPr="005607CE" w14:paraId="6A62589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A8D8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A13F11E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FORTASEG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A1608F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3,000,000.00</w:t>
            </w:r>
          </w:p>
        </w:tc>
      </w:tr>
      <w:tr w:rsidR="00922FFF" w:rsidRPr="005607CE" w14:paraId="2AFD0734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EBFC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73F097C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 xml:space="preserve">Cultura del agua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85BA0A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2E1E6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A501335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CFD92EC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FA4A3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840,034.00</w:t>
            </w:r>
          </w:p>
        </w:tc>
      </w:tr>
      <w:tr w:rsidR="00922FFF" w:rsidRPr="005607CE" w14:paraId="660CAC55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A21B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BC62CA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Impuesto adicional para la preservación del Patrimonio Cultural</w:t>
            </w:r>
            <w:r>
              <w:rPr>
                <w:rFonts w:ascii="Arial" w:hAnsi="Arial" w:cs="Arial"/>
                <w:color w:val="404040"/>
              </w:rPr>
              <w:t>,</w:t>
            </w:r>
            <w:r w:rsidRPr="005607CE">
              <w:rPr>
                <w:rFonts w:ascii="Arial" w:hAnsi="Arial" w:cs="Arial"/>
                <w:color w:val="404040"/>
              </w:rPr>
              <w:t xml:space="preserve"> Infraestructura y Deporte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26BC2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3,588,688.00</w:t>
            </w:r>
          </w:p>
        </w:tc>
      </w:tr>
      <w:tr w:rsidR="00922FFF" w:rsidRPr="005607CE" w14:paraId="638D7C20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315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33E99A0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Derechos por placas y Refrendos Vehiculares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398449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80,393,515.00</w:t>
            </w:r>
          </w:p>
        </w:tc>
      </w:tr>
      <w:tr w:rsidR="00922FFF" w:rsidRPr="005607CE" w14:paraId="1C9B2AE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FB4D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2294E1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Infraestructura Municipal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5A55B6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3AFC40C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900ED87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63A546D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69B3DB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4,000,000.00</w:t>
            </w:r>
          </w:p>
        </w:tc>
      </w:tr>
      <w:tr w:rsidR="00922FFF" w:rsidRPr="005607CE" w14:paraId="24A416D4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A048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C1CD814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Incentivos Derivados de la Colaboración Fiscal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99A6F1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24,920,611.00</w:t>
            </w:r>
          </w:p>
        </w:tc>
      </w:tr>
      <w:tr w:rsidR="00922FFF" w:rsidRPr="005607CE" w14:paraId="568C40F2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C7E3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852A41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de Colaboración Administrativa del Predial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56F368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21,383,794.00</w:t>
            </w:r>
          </w:p>
        </w:tc>
      </w:tr>
      <w:tr w:rsidR="00922FFF" w:rsidRPr="005607CE" w14:paraId="11D55AD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4649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6B31B05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Incentivos  por Administración de la Zona Federal Marítima Terrestre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0204A7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2,094,817.00</w:t>
            </w:r>
          </w:p>
        </w:tc>
      </w:tr>
      <w:tr w:rsidR="00922FFF" w:rsidRPr="005607CE" w14:paraId="396CE53E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A0ED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9E8452B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Incentivos de Inspección y Vigilancia (Multas Administrativas Federales no fiscales)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EB24E2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1,442,000.00</w:t>
            </w:r>
          </w:p>
        </w:tc>
      </w:tr>
      <w:tr w:rsidR="00922FFF" w:rsidRPr="005607CE" w14:paraId="0E4A4B1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3426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37632E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Fondos Distintos de Aportaciones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AE4958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29,782,819.00</w:t>
            </w:r>
          </w:p>
        </w:tc>
      </w:tr>
      <w:tr w:rsidR="00922FFF" w:rsidRPr="005607CE" w14:paraId="68AFFB7D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30924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96828C7" w14:textId="77777777" w:rsidR="00922FFF" w:rsidRPr="005607CE" w:rsidRDefault="00922FFF" w:rsidP="009D6A2A">
            <w:pPr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Fondo para Entidades Federativas y Municipios Productores de Hidrocarburos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BF1073F" w14:textId="77777777" w:rsidR="00922FFF" w:rsidRPr="005607CE" w:rsidRDefault="00922FFF" w:rsidP="009D6A2A">
            <w:pPr>
              <w:jc w:val="right"/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29,782,819.00</w:t>
            </w:r>
          </w:p>
        </w:tc>
      </w:tr>
      <w:tr w:rsidR="00922FFF" w:rsidRPr="005607CE" w14:paraId="6B13F3B9" w14:textId="77777777" w:rsidTr="009D6A2A">
        <w:trPr>
          <w:trHeight w:val="300"/>
        </w:trPr>
        <w:tc>
          <w:tcPr>
            <w:tcW w:w="6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14:paraId="424FD12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TRANSFERENCIAS, ASIGNACIONES, SUBSIDIOS Y SUBVENCIONES,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Y PENSIONES Y JUBILACIONES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noWrap/>
            <w:hideMark/>
          </w:tcPr>
          <w:p w14:paraId="0B1706AE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00"/>
            <w:noWrap/>
            <w:hideMark/>
          </w:tcPr>
          <w:p w14:paraId="0D68085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92,202,562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.00</w:t>
            </w:r>
          </w:p>
        </w:tc>
      </w:tr>
      <w:tr w:rsidR="00922FFF" w:rsidRPr="005607CE" w14:paraId="24DC7F31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779FA6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88983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Transferencias y Asignaciones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452D03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FF0000"/>
              </w:rPr>
            </w:pPr>
            <w:r w:rsidRPr="005607CE">
              <w:rPr>
                <w:rFonts w:ascii="Arial" w:hAnsi="Arial" w:cs="Arial"/>
                <w:b/>
                <w:bCs/>
                <w:color w:val="FF0000"/>
              </w:rPr>
              <w:t>92,202,562.00</w:t>
            </w:r>
          </w:p>
        </w:tc>
      </w:tr>
      <w:tr w:rsidR="00922FFF" w:rsidRPr="005607CE" w14:paraId="2127964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084FFF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BF1B14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Del Gobierno Federal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22A706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4AAC3689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BE1B9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4634F686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 xml:space="preserve">  Fondo Mexicano del Petróleo para la Estabilización y Desarrollo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8E252E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D92B0F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1F9CFB1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459234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19,151,780.00</w:t>
            </w:r>
          </w:p>
        </w:tc>
      </w:tr>
      <w:tr w:rsidR="00922FFF" w:rsidRPr="005607CE" w14:paraId="60BCF12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B4FF6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9B635BA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 xml:space="preserve">  CONAGUA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E382CA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C172931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F93FAB2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B05337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1951E6C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70,000,000.00</w:t>
            </w:r>
          </w:p>
        </w:tc>
      </w:tr>
      <w:tr w:rsidR="00922FFF" w:rsidRPr="005607CE" w14:paraId="0C3BB08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B7CF9F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8DDEBC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Del Gobierno del Estado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1A684A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0BFC3B3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8F08EF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FA9D56C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 xml:space="preserve">  Depósitos de apoyo estatal a juntas, comisarías y agencias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16D90C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35949B6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36DB64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32F61ECD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7087EFB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3,050,781.00</w:t>
            </w:r>
          </w:p>
        </w:tc>
      </w:tr>
      <w:tr w:rsidR="00922FFF" w:rsidRPr="005607CE" w14:paraId="7A7B59BD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678E3F4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6CDF735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Transferencias al Resto del Sector Público (Derogado)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69197D9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</w:p>
        </w:tc>
      </w:tr>
      <w:tr w:rsidR="00922FFF" w:rsidRPr="005607CE" w14:paraId="50177DD5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92E95CD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B35DA46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Subsidios y Subvenciones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C03927D" w14:textId="77777777" w:rsidR="00922FFF" w:rsidRPr="005F6291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5F6291">
              <w:rPr>
                <w:rFonts w:ascii="Arial" w:hAnsi="Arial" w:cs="Arial"/>
                <w:bCs/>
                <w:color w:val="404040"/>
              </w:rPr>
              <w:t>0 </w:t>
            </w:r>
          </w:p>
        </w:tc>
      </w:tr>
      <w:tr w:rsidR="00922FFF" w:rsidRPr="005607CE" w14:paraId="0078DB6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043259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B065AE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Del Gobierno Federal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DD99D6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68635E21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84D2FC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D9ED09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Del Gobierno del Estado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50B5C56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49E1B603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1F0409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EAA444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Fondo para el Desarrollo de las instancias municipales de las mujeres.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3AC73C2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59FE73FB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10777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9C30889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Subsidios extraordinarios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A2B4B8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2FE875F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1B44585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BDBB0EB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Donativos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461F0AA7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 w:rsidRPr="005607CE">
              <w:rPr>
                <w:rFonts w:ascii="Arial" w:hAnsi="Arial" w:cs="Arial"/>
                <w:color w:val="404040"/>
              </w:rPr>
              <w:t>1.00</w:t>
            </w:r>
          </w:p>
        </w:tc>
      </w:tr>
      <w:tr w:rsidR="00922FFF" w:rsidRPr="005607CE" w14:paraId="37FCAA36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4037C80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CBEB35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Otros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E0B0646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76005FA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31A99F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5E920D25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Ayudas Sociales (Derogado)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40F3210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</w:p>
        </w:tc>
      </w:tr>
      <w:tr w:rsidR="00922FFF" w:rsidRPr="005607CE" w14:paraId="4E4346DA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763AE8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62BC89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Pensiones y Jubilaciones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8BBF8C4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0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</w:p>
        </w:tc>
      </w:tr>
      <w:tr w:rsidR="00922FFF" w:rsidRPr="005607CE" w14:paraId="44527B7F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601F64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4510C62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Transfer</w:t>
            </w:r>
            <w:r>
              <w:rPr>
                <w:rFonts w:ascii="Arial" w:hAnsi="Arial" w:cs="Arial"/>
                <w:b/>
                <w:bCs/>
                <w:color w:val="404040"/>
              </w:rPr>
              <w:t>e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ncias a Fideicomisos, Mandatos y Análogos (Derogado)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454CD3E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</w:p>
        </w:tc>
      </w:tr>
      <w:tr w:rsidR="00922FFF" w:rsidRPr="005607CE" w14:paraId="033AEFD7" w14:textId="77777777" w:rsidTr="009D6A2A">
        <w:trPr>
          <w:trHeight w:val="300"/>
        </w:trPr>
        <w:tc>
          <w:tcPr>
            <w:tcW w:w="3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B5884EA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14:paraId="7DEFCD4F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  <w:color w:val="404040"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 xml:space="preserve">Transferencias del Fondo Mexicano del Petróleo para la 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br/>
              <w:t>Estabilización y Desarrollo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73A45AC3" w14:textId="77777777" w:rsidR="00922FFF" w:rsidRPr="005F6291" w:rsidRDefault="00922FFF" w:rsidP="009D6A2A">
            <w:pPr>
              <w:jc w:val="right"/>
              <w:rPr>
                <w:rFonts w:ascii="Arial" w:hAnsi="Arial" w:cs="Arial"/>
                <w:bCs/>
                <w:color w:val="404040"/>
              </w:rPr>
            </w:pPr>
            <w:r w:rsidRPr="005F6291">
              <w:rPr>
                <w:rFonts w:ascii="Arial" w:hAnsi="Arial" w:cs="Arial"/>
                <w:bCs/>
                <w:color w:val="404040"/>
              </w:rPr>
              <w:t>0 </w:t>
            </w:r>
          </w:p>
        </w:tc>
      </w:tr>
      <w:tr w:rsidR="00922FFF" w:rsidRPr="005607CE" w14:paraId="73A4CE23" w14:textId="77777777" w:rsidTr="009D6A2A">
        <w:trPr>
          <w:trHeight w:val="300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CE7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00"/>
            <w:hideMark/>
          </w:tcPr>
          <w:p w14:paraId="04709064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INGRESOS DERIVADOS DE FINANCIAMIENTOS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D5FF8AD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15D3E3D0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CD762C6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DF5395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b/>
                <w:bCs/>
                <w:color w:val="404040"/>
              </w:rPr>
            </w:pPr>
            <w:r>
              <w:rPr>
                <w:rFonts w:ascii="Arial" w:hAnsi="Arial" w:cs="Arial"/>
                <w:b/>
                <w:bCs/>
                <w:color w:val="404040"/>
              </w:rPr>
              <w:t>1.00</w:t>
            </w:r>
            <w:r w:rsidRPr="005607CE">
              <w:rPr>
                <w:rFonts w:ascii="Arial" w:hAnsi="Arial" w:cs="Arial"/>
                <w:b/>
                <w:bCs/>
                <w:color w:val="404040"/>
              </w:rPr>
              <w:t> </w:t>
            </w:r>
          </w:p>
        </w:tc>
      </w:tr>
      <w:tr w:rsidR="00922FFF" w:rsidRPr="005607CE" w14:paraId="2B4EE393" w14:textId="77777777" w:rsidTr="009D6A2A">
        <w:trPr>
          <w:trHeight w:val="300"/>
        </w:trPr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1484FC58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  <w:r w:rsidRPr="005607CE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CD17789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Endeudamiento Interno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1AE3AC1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1.00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01CE9B10" w14:textId="77777777" w:rsidTr="009D6A2A">
        <w:trPr>
          <w:trHeight w:val="30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7D4EBB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3E42049F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Endeudamiento Interno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05B81371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1.00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621F3B8E" w14:textId="77777777" w:rsidTr="009D6A2A">
        <w:trPr>
          <w:trHeight w:val="30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1F7373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79CFD4A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Endeudamiento Externo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6CADC9AF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1574734C" w14:textId="77777777" w:rsidTr="009D6A2A">
        <w:trPr>
          <w:trHeight w:val="30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C8F86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55AF8D3" w14:textId="77777777" w:rsidR="00922FFF" w:rsidRPr="005607CE" w:rsidRDefault="00922FFF" w:rsidP="009D6A2A">
            <w:pPr>
              <w:rPr>
                <w:rFonts w:ascii="Arial" w:hAnsi="Arial" w:cs="Arial"/>
              </w:rPr>
            </w:pPr>
            <w:r w:rsidRPr="005607CE">
              <w:rPr>
                <w:rFonts w:ascii="Arial" w:hAnsi="Arial" w:cs="Arial"/>
                <w:color w:val="404040"/>
              </w:rPr>
              <w:t>Endeudamiento Externo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2E0874C5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  <w:tr w:rsidR="00922FFF" w:rsidRPr="005607CE" w14:paraId="553D8E45" w14:textId="77777777" w:rsidTr="009D6A2A">
        <w:trPr>
          <w:trHeight w:val="300"/>
        </w:trPr>
        <w:tc>
          <w:tcPr>
            <w:tcW w:w="3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7FA42" w14:textId="77777777" w:rsidR="00922FFF" w:rsidRPr="005607CE" w:rsidRDefault="00922FFF" w:rsidP="009D6A2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8C8930A" w14:textId="77777777" w:rsidR="00922FFF" w:rsidRPr="005607CE" w:rsidRDefault="00922FFF" w:rsidP="009D6A2A">
            <w:pPr>
              <w:rPr>
                <w:rFonts w:ascii="Arial" w:hAnsi="Arial" w:cs="Arial"/>
                <w:b/>
                <w:bCs/>
              </w:rPr>
            </w:pPr>
            <w:r w:rsidRPr="005607CE">
              <w:rPr>
                <w:rFonts w:ascii="Arial" w:hAnsi="Arial" w:cs="Arial"/>
                <w:b/>
                <w:bCs/>
                <w:color w:val="404040"/>
              </w:rPr>
              <w:t>Financiamiento Interno</w:t>
            </w:r>
          </w:p>
        </w:tc>
        <w:tc>
          <w:tcPr>
            <w:tcW w:w="23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14:paraId="31BDB10A" w14:textId="77777777" w:rsidR="00922FFF" w:rsidRPr="005607CE" w:rsidRDefault="00922FFF" w:rsidP="009D6A2A">
            <w:pPr>
              <w:jc w:val="right"/>
              <w:rPr>
                <w:rFonts w:ascii="Arial" w:hAnsi="Arial" w:cs="Arial"/>
                <w:color w:val="404040"/>
              </w:rPr>
            </w:pPr>
            <w:r>
              <w:rPr>
                <w:rFonts w:ascii="Arial" w:hAnsi="Arial" w:cs="Arial"/>
                <w:color w:val="404040"/>
              </w:rPr>
              <w:t>0</w:t>
            </w:r>
            <w:r w:rsidRPr="005607CE">
              <w:rPr>
                <w:rFonts w:ascii="Arial" w:hAnsi="Arial" w:cs="Arial"/>
                <w:color w:val="404040"/>
              </w:rPr>
              <w:t> </w:t>
            </w:r>
          </w:p>
        </w:tc>
      </w:tr>
    </w:tbl>
    <w:p w14:paraId="3587CB67" w14:textId="77777777" w:rsidR="00922FFF" w:rsidRPr="005607CE" w:rsidRDefault="00922FFF" w:rsidP="00922FFF">
      <w:pPr>
        <w:tabs>
          <w:tab w:val="left" w:pos="956"/>
        </w:tabs>
        <w:rPr>
          <w:rFonts w:ascii="Arial" w:hAnsi="Arial" w:cs="Arial"/>
          <w:b/>
        </w:rPr>
      </w:pPr>
      <w:proofErr w:type="gramStart"/>
      <w:r w:rsidRPr="005607CE">
        <w:rPr>
          <w:rFonts w:ascii="Arial" w:hAnsi="Arial" w:cs="Arial"/>
          <w:b/>
        </w:rPr>
        <w:t>TOTAL</w:t>
      </w:r>
      <w:proofErr w:type="gramEnd"/>
      <w:r w:rsidRPr="005607CE">
        <w:rPr>
          <w:rFonts w:ascii="Arial" w:hAnsi="Arial" w:cs="Arial"/>
          <w:b/>
        </w:rPr>
        <w:t xml:space="preserve"> DE LA LEY DE INGRESOS 2020 </w:t>
      </w:r>
      <w:r w:rsidRPr="005607CE">
        <w:rPr>
          <w:rFonts w:ascii="Arial" w:hAnsi="Arial" w:cs="Arial"/>
          <w:b/>
        </w:rPr>
        <w:tab/>
      </w:r>
      <w:r w:rsidRPr="005607CE">
        <w:rPr>
          <w:rFonts w:ascii="Arial" w:hAnsi="Arial" w:cs="Arial"/>
          <w:b/>
        </w:rPr>
        <w:tab/>
      </w:r>
      <w:r w:rsidRPr="005607CE">
        <w:rPr>
          <w:rFonts w:ascii="Arial" w:hAnsi="Arial" w:cs="Arial"/>
          <w:b/>
        </w:rPr>
        <w:tab/>
      </w:r>
      <w:r w:rsidRPr="005607CE">
        <w:rPr>
          <w:rFonts w:ascii="Arial" w:hAnsi="Arial" w:cs="Arial"/>
          <w:b/>
        </w:rPr>
        <w:tab/>
      </w:r>
      <w:r>
        <w:rPr>
          <w:rFonts w:ascii="Arial" w:hAnsi="Arial" w:cs="Arial"/>
          <w:b/>
          <w:highlight w:val="yellow"/>
        </w:rPr>
        <w:t>$1,533,171,551</w:t>
      </w:r>
      <w:r w:rsidRPr="005607CE">
        <w:rPr>
          <w:rFonts w:ascii="Arial" w:hAnsi="Arial" w:cs="Arial"/>
          <w:b/>
          <w:highlight w:val="yellow"/>
        </w:rPr>
        <w:t>.25</w:t>
      </w:r>
    </w:p>
    <w:p w14:paraId="3592FC32" w14:textId="77777777" w:rsidR="00961228" w:rsidRDefault="00961228"/>
    <w:sectPr w:rsidR="00961228" w:rsidSect="004413D5">
      <w:headerReference w:type="default" r:id="rId6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59042" w14:textId="77777777" w:rsidR="00802456" w:rsidRDefault="00802456" w:rsidP="00E0739B">
      <w:r>
        <w:separator/>
      </w:r>
    </w:p>
  </w:endnote>
  <w:endnote w:type="continuationSeparator" w:id="0">
    <w:p w14:paraId="5D8B5F20" w14:textId="77777777" w:rsidR="00802456" w:rsidRDefault="00802456" w:rsidP="00E0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F435E" w14:textId="77777777" w:rsidR="00802456" w:rsidRDefault="00802456" w:rsidP="00E0739B">
      <w:r>
        <w:separator/>
      </w:r>
    </w:p>
  </w:footnote>
  <w:footnote w:type="continuationSeparator" w:id="0">
    <w:p w14:paraId="0B0F0D98" w14:textId="77777777" w:rsidR="00802456" w:rsidRDefault="00802456" w:rsidP="00E0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14347" w14:textId="0169571D" w:rsidR="00E0739B" w:rsidRDefault="00E0739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0F3D49" wp14:editId="2B8E692F">
          <wp:simplePos x="0" y="0"/>
          <wp:positionH relativeFrom="column">
            <wp:posOffset>-260985</wp:posOffset>
          </wp:positionH>
          <wp:positionV relativeFrom="paragraph">
            <wp:posOffset>83185</wp:posOffset>
          </wp:positionV>
          <wp:extent cx="552450" cy="633730"/>
          <wp:effectExtent l="0" t="0" r="0" b="0"/>
          <wp:wrapThrough wrapText="bothSides">
            <wp:wrapPolygon edited="0">
              <wp:start x="8938" y="0"/>
              <wp:lineTo x="1490" y="649"/>
              <wp:lineTo x="0" y="2597"/>
              <wp:lineTo x="2234" y="19479"/>
              <wp:lineTo x="2979" y="20778"/>
              <wp:lineTo x="18621" y="20778"/>
              <wp:lineTo x="19366" y="19479"/>
              <wp:lineTo x="20110" y="12986"/>
              <wp:lineTo x="20855" y="2597"/>
              <wp:lineTo x="19366" y="649"/>
              <wp:lineTo x="11917" y="0"/>
              <wp:lineTo x="8938" y="0"/>
            </wp:wrapPolygon>
          </wp:wrapThrough>
          <wp:docPr id="2" name="officeArt object">
            <a:extLst xmlns:a="http://schemas.openxmlformats.org/drawingml/2006/main">
              <a:ext uri="{FF2B5EF4-FFF2-40B4-BE49-F238E27FC236}">
                <a16:creationId xmlns:a16="http://schemas.microsoft.com/office/drawing/2014/main" id="{407AE02A-5A95-44FB-9150-274ABAD980E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fficeArt object">
                    <a:extLst>
                      <a:ext uri="{FF2B5EF4-FFF2-40B4-BE49-F238E27FC236}">
                        <a16:creationId xmlns:a16="http://schemas.microsoft.com/office/drawing/2014/main" id="{407AE02A-5A95-44FB-9150-274ABAD980E0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1" t="2762" r="83544" b="84650"/>
                  <a:stretch/>
                </pic:blipFill>
                <pic:spPr>
                  <a:xfrm>
                    <a:off x="0" y="0"/>
                    <a:ext cx="552450" cy="6337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908EB48" wp14:editId="106B2C3D">
          <wp:simplePos x="0" y="0"/>
          <wp:positionH relativeFrom="margin">
            <wp:posOffset>4507230</wp:posOffset>
          </wp:positionH>
          <wp:positionV relativeFrom="paragraph">
            <wp:posOffset>149860</wp:posOffset>
          </wp:positionV>
          <wp:extent cx="1138555" cy="409575"/>
          <wp:effectExtent l="0" t="0" r="4445" b="9525"/>
          <wp:wrapThrough wrapText="bothSides">
            <wp:wrapPolygon edited="0">
              <wp:start x="2530" y="0"/>
              <wp:lineTo x="1084" y="7033"/>
              <wp:lineTo x="0" y="17079"/>
              <wp:lineTo x="0" y="21098"/>
              <wp:lineTo x="6867" y="21098"/>
              <wp:lineTo x="7228" y="21098"/>
              <wp:lineTo x="8674" y="16074"/>
              <wp:lineTo x="21323" y="15070"/>
              <wp:lineTo x="21323" y="7033"/>
              <wp:lineTo x="3975" y="0"/>
              <wp:lineTo x="2530" y="0"/>
            </wp:wrapPolygon>
          </wp:wrapThrough>
          <wp:docPr id="3" name="Imagen 2">
            <a:extLst xmlns:a="http://schemas.openxmlformats.org/drawingml/2006/main">
              <a:ext uri="{FF2B5EF4-FFF2-40B4-BE49-F238E27FC236}">
                <a16:creationId xmlns:a16="http://schemas.microsoft.com/office/drawing/2014/main" id="{EB532BEB-A2B9-45C2-95EA-B9A7092A376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>
                    <a:extLst>
                      <a:ext uri="{FF2B5EF4-FFF2-40B4-BE49-F238E27FC236}">
                        <a16:creationId xmlns:a16="http://schemas.microsoft.com/office/drawing/2014/main" id="{EB532BEB-A2B9-45C2-95EA-B9A7092A3768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4" t="4482" r="50606" b="9755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B5279CF" wp14:editId="6EE198D0">
              <wp:simplePos x="0" y="0"/>
              <wp:positionH relativeFrom="column">
                <wp:posOffset>348615</wp:posOffset>
              </wp:positionH>
              <wp:positionV relativeFrom="paragraph">
                <wp:posOffset>178435</wp:posOffset>
              </wp:positionV>
              <wp:extent cx="418147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21D191" w14:textId="52F81091" w:rsidR="00E0739B" w:rsidRPr="00E0739B" w:rsidRDefault="00E0739B" w:rsidP="00E0739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E0739B">
                            <w:rPr>
                              <w:rFonts w:ascii="Arial" w:hAnsi="Arial" w:cs="Arial"/>
                              <w:b/>
                              <w:bCs/>
                            </w:rPr>
                            <w:t>NORMA PARA ARMONIZAR LA PRESENTACIÓN DE LA INFORMACIÓN ADICIONAL A LA INICIATIVA DE LA LEY DE INGRESOS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B5279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7.45pt;margin-top:14.05pt;width:32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" stroked="f">
              <v:textbox style="mso-fit-shape-to-text:t">
                <w:txbxContent>
                  <w:p w14:paraId="0821D191" w14:textId="52F81091" w:rsidR="00E0739B" w:rsidRPr="00E0739B" w:rsidRDefault="00E0739B" w:rsidP="00E0739B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E0739B">
                      <w:rPr>
                        <w:rFonts w:ascii="Arial" w:hAnsi="Arial" w:cs="Arial"/>
                        <w:b/>
                        <w:bCs/>
                      </w:rPr>
                      <w:t>NORMA PARA ARMONIZAR LA PRESENTACIÓN DE LA INFORMACIÓN ADICIONAL A LA INICIATIVA DE LA LEY DE INGRESOS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FF"/>
    <w:rsid w:val="003B270A"/>
    <w:rsid w:val="004413D5"/>
    <w:rsid w:val="00802456"/>
    <w:rsid w:val="00922FFF"/>
    <w:rsid w:val="00961228"/>
    <w:rsid w:val="00A11F6A"/>
    <w:rsid w:val="00E0739B"/>
    <w:rsid w:val="00EC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42A4D"/>
  <w15:chartTrackingRefBased/>
  <w15:docId w15:val="{66991684-EE80-4A2F-9AD2-92268D06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073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739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073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739B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1313</Words>
  <Characters>7223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ariadna de cordova</dc:creator>
  <cp:keywords/>
  <dc:description/>
  <cp:lastModifiedBy>UNIDAD DE TRANSPARENCIA H. AYUNTAMIENTO DE CAMPECHE</cp:lastModifiedBy>
  <cp:revision>3</cp:revision>
  <dcterms:created xsi:type="dcterms:W3CDTF">2020-01-06T23:17:00Z</dcterms:created>
  <dcterms:modified xsi:type="dcterms:W3CDTF">2020-04-22T21:08:00Z</dcterms:modified>
</cp:coreProperties>
</file>