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64A5D" w14:textId="077FC208" w:rsidR="00ED478E" w:rsidRDefault="00ED478E" w:rsidP="00457144">
      <w:pPr>
        <w:spacing w:after="0" w:line="240" w:lineRule="auto"/>
        <w:rPr>
          <w:rFonts w:ascii="Brush Script MT" w:hAnsi="Brush Script MT" w:cs="Arial"/>
          <w:sz w:val="14"/>
          <w:szCs w:val="14"/>
        </w:rPr>
      </w:pPr>
    </w:p>
    <w:p w14:paraId="4B436447" w14:textId="736ADA8C" w:rsidR="00ED478E" w:rsidRDefault="00ED478E" w:rsidP="00457144">
      <w:pPr>
        <w:spacing w:after="0" w:line="240" w:lineRule="auto"/>
        <w:rPr>
          <w:rFonts w:ascii="Brush Script MT" w:hAnsi="Brush Script MT" w:cs="Arial"/>
          <w:sz w:val="14"/>
          <w:szCs w:val="14"/>
        </w:rPr>
      </w:pPr>
    </w:p>
    <w:p w14:paraId="39543DC5" w14:textId="77777777" w:rsidR="00FF0D5B" w:rsidRPr="00FF0D5B" w:rsidRDefault="00FF0D5B" w:rsidP="00FF0D5B">
      <w:pPr>
        <w:spacing w:after="101" w:line="252" w:lineRule="exact"/>
        <w:jc w:val="center"/>
        <w:rPr>
          <w:rFonts w:ascii="Arial" w:eastAsia="Times New Roman" w:hAnsi="Arial" w:cs="Arial"/>
          <w:sz w:val="18"/>
          <w:szCs w:val="20"/>
          <w:lang w:val="es-ES" w:eastAsia="es-ES"/>
        </w:rPr>
      </w:pPr>
      <w:r w:rsidRPr="00FF0D5B">
        <w:rPr>
          <w:rFonts w:ascii="Arial" w:eastAsia="Times New Roman" w:hAnsi="Arial" w:cs="Arial"/>
          <w:b/>
          <w:sz w:val="18"/>
          <w:szCs w:val="20"/>
          <w:lang w:val="es-ES" w:eastAsia="es-ES"/>
        </w:rPr>
        <w:t>Formato para la Difusión de los Resultados de las Evaluaciones</w:t>
      </w:r>
    </w:p>
    <w:tbl>
      <w:tblPr>
        <w:tblW w:w="8712" w:type="dxa"/>
        <w:tblInd w:w="144" w:type="dxa"/>
        <w:tblLayout w:type="fixed"/>
        <w:tblCellMar>
          <w:left w:w="70" w:type="dxa"/>
          <w:right w:w="70" w:type="dxa"/>
        </w:tblCellMar>
        <w:tblLook w:val="0000" w:firstRow="0" w:lastRow="0" w:firstColumn="0" w:lastColumn="0" w:noHBand="0" w:noVBand="0"/>
      </w:tblPr>
      <w:tblGrid>
        <w:gridCol w:w="939"/>
        <w:gridCol w:w="3405"/>
        <w:gridCol w:w="3241"/>
        <w:gridCol w:w="1127"/>
      </w:tblGrid>
      <w:tr w:rsidR="00FF0D5B" w:rsidRPr="00FF0D5B" w14:paraId="7C713C4F"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shd w:val="pct12" w:color="auto" w:fill="FFFFFF"/>
            <w:noWrap/>
          </w:tcPr>
          <w:p w14:paraId="6FD2937E" w14:textId="77777777" w:rsidR="00FF0D5B" w:rsidRPr="00FF0D5B" w:rsidRDefault="00FF0D5B" w:rsidP="00FF0D5B">
            <w:pPr>
              <w:spacing w:after="101" w:line="252"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xml:space="preserve">1. </w:t>
            </w:r>
            <w:r w:rsidRPr="00FF0D5B">
              <w:rPr>
                <w:rFonts w:ascii="Arial Negrita" w:eastAsia="Times New Roman" w:hAnsi="Arial Negrita" w:cs="Arial"/>
                <w:b/>
                <w:smallCaps/>
                <w:color w:val="000000"/>
                <w:sz w:val="16"/>
                <w:szCs w:val="16"/>
                <w:lang w:val="es-ES"/>
              </w:rPr>
              <w:t>Descripción de la evaluación</w:t>
            </w:r>
            <w:r w:rsidRPr="00FF0D5B">
              <w:rPr>
                <w:rFonts w:ascii="Arial" w:eastAsia="Times New Roman" w:hAnsi="Arial" w:cs="Arial"/>
                <w:b/>
                <w:color w:val="000000"/>
                <w:sz w:val="16"/>
                <w:szCs w:val="16"/>
                <w:lang w:val="es-ES"/>
              </w:rPr>
              <w:t>   </w:t>
            </w:r>
          </w:p>
        </w:tc>
      </w:tr>
      <w:tr w:rsidR="00FF0D5B" w:rsidRPr="00FF0D5B" w14:paraId="35B74375"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1F23A680" w14:textId="4C6E36DE"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1.1 Nombre de la evaluación: </w:t>
            </w:r>
            <w:r w:rsidR="007959A0">
              <w:rPr>
                <w:rFonts w:ascii="Arial" w:eastAsia="Times New Roman" w:hAnsi="Arial" w:cs="Arial"/>
                <w:color w:val="000000"/>
                <w:sz w:val="16"/>
                <w:szCs w:val="16"/>
                <w:lang w:val="es-ES"/>
              </w:rPr>
              <w:t>Prevención Social de la Violencia y la Delincuencia con Participación Ciudadana</w:t>
            </w:r>
            <w:r w:rsidR="00ED2D24">
              <w:rPr>
                <w:rFonts w:ascii="Arial" w:eastAsia="Times New Roman" w:hAnsi="Arial" w:cs="Arial"/>
                <w:color w:val="000000"/>
                <w:sz w:val="16"/>
                <w:szCs w:val="16"/>
                <w:lang w:val="es-ES"/>
              </w:rPr>
              <w:t xml:space="preserve"> (FORTASEG 2019).</w:t>
            </w:r>
          </w:p>
        </w:tc>
      </w:tr>
      <w:tr w:rsidR="00FF0D5B" w:rsidRPr="00FF0D5B" w14:paraId="6E1E55BC"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52A3B9DE" w14:textId="5DA7F316"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 xml:space="preserve">1.2 Fecha de inicio de la </w:t>
            </w:r>
            <w:r w:rsidR="00EA417F" w:rsidRPr="00B10D33">
              <w:rPr>
                <w:rFonts w:ascii="Arial" w:eastAsia="Times New Roman" w:hAnsi="Arial" w:cs="Arial"/>
                <w:color w:val="000000"/>
                <w:sz w:val="16"/>
                <w:szCs w:val="16"/>
                <w:lang w:val="es-ES"/>
              </w:rPr>
              <w:t>evaluación:</w:t>
            </w:r>
            <w:r w:rsidR="007959A0" w:rsidRPr="00B10D33">
              <w:rPr>
                <w:rFonts w:ascii="Arial" w:eastAsia="Times New Roman" w:hAnsi="Arial" w:cs="Arial"/>
                <w:color w:val="000000"/>
                <w:sz w:val="16"/>
                <w:szCs w:val="16"/>
                <w:lang w:val="es-ES"/>
              </w:rPr>
              <w:t xml:space="preserve"> </w:t>
            </w:r>
            <w:r w:rsidR="00B10D33">
              <w:rPr>
                <w:rFonts w:ascii="Arial" w:eastAsia="Times New Roman" w:hAnsi="Arial" w:cs="Arial"/>
                <w:color w:val="000000"/>
                <w:sz w:val="16"/>
                <w:szCs w:val="16"/>
                <w:lang w:val="es-ES"/>
              </w:rPr>
              <w:t>01/06/2020</w:t>
            </w:r>
          </w:p>
        </w:tc>
      </w:tr>
      <w:tr w:rsidR="00FF0D5B" w:rsidRPr="00FF0D5B" w14:paraId="56CACBBD"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1CCBF034" w14:textId="4500B4C0"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 xml:space="preserve">1.3 Fecha de término de la </w:t>
            </w:r>
            <w:r w:rsidR="00EA417F" w:rsidRPr="00B10D33">
              <w:rPr>
                <w:rFonts w:ascii="Arial" w:eastAsia="Times New Roman" w:hAnsi="Arial" w:cs="Arial"/>
                <w:color w:val="000000"/>
                <w:sz w:val="16"/>
                <w:szCs w:val="16"/>
                <w:lang w:val="es-ES"/>
              </w:rPr>
              <w:t>evaluación:</w:t>
            </w:r>
            <w:r w:rsidR="00B10D33">
              <w:rPr>
                <w:rFonts w:ascii="Arial" w:eastAsia="Times New Roman" w:hAnsi="Arial" w:cs="Arial"/>
                <w:color w:val="000000"/>
                <w:sz w:val="16"/>
                <w:szCs w:val="16"/>
                <w:lang w:val="es-ES"/>
              </w:rPr>
              <w:t xml:space="preserve"> 30/07/2020</w:t>
            </w:r>
          </w:p>
        </w:tc>
      </w:tr>
      <w:tr w:rsidR="00FF0D5B" w:rsidRPr="00FF0D5B" w14:paraId="67A6FFD1"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3CF6EB20"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1.4 Nombre de la persona responsable de darle seguimiento a la evaluación y nombre de la unidad administrativa a la que pertenece:</w:t>
            </w:r>
          </w:p>
        </w:tc>
      </w:tr>
      <w:tr w:rsidR="00FF0D5B" w:rsidRPr="00FF0D5B" w14:paraId="4D86DD5A" w14:textId="77777777" w:rsidTr="000F38B3">
        <w:trPr>
          <w:trHeight w:val="144"/>
        </w:trPr>
        <w:tc>
          <w:tcPr>
            <w:tcW w:w="4344" w:type="dxa"/>
            <w:gridSpan w:val="2"/>
            <w:tcBorders>
              <w:top w:val="single" w:sz="6" w:space="0" w:color="auto"/>
              <w:left w:val="single" w:sz="6" w:space="0" w:color="auto"/>
              <w:bottom w:val="single" w:sz="6" w:space="0" w:color="auto"/>
              <w:right w:val="single" w:sz="6" w:space="0" w:color="000000"/>
            </w:tcBorders>
          </w:tcPr>
          <w:p w14:paraId="0CB0E2ED" w14:textId="0AC0517D"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Nombre:</w:t>
            </w:r>
            <w:r w:rsidR="00ED2D24">
              <w:rPr>
                <w:rFonts w:ascii="Arial" w:eastAsia="Times New Roman" w:hAnsi="Arial" w:cs="Arial"/>
                <w:color w:val="000000"/>
                <w:sz w:val="16"/>
                <w:szCs w:val="16"/>
                <w:lang w:val="es-ES"/>
              </w:rPr>
              <w:t xml:space="preserve"> Licda. Claudia Aurora Campos Calvillo</w:t>
            </w:r>
          </w:p>
        </w:tc>
        <w:tc>
          <w:tcPr>
            <w:tcW w:w="4368" w:type="dxa"/>
            <w:gridSpan w:val="2"/>
            <w:tcBorders>
              <w:top w:val="single" w:sz="6" w:space="0" w:color="auto"/>
              <w:left w:val="single" w:sz="6" w:space="0" w:color="auto"/>
              <w:bottom w:val="single" w:sz="6" w:space="0" w:color="auto"/>
              <w:right w:val="single" w:sz="6" w:space="0" w:color="000000"/>
            </w:tcBorders>
          </w:tcPr>
          <w:p w14:paraId="78FE4415" w14:textId="7AC5CB55"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Unidad administrativa:</w:t>
            </w:r>
            <w:r w:rsidR="00ED2D24">
              <w:rPr>
                <w:rFonts w:ascii="Arial" w:eastAsia="Times New Roman" w:hAnsi="Arial" w:cs="Arial"/>
                <w:color w:val="000000"/>
                <w:sz w:val="16"/>
                <w:szCs w:val="16"/>
                <w:lang w:val="es-ES"/>
              </w:rPr>
              <w:t xml:space="preserve"> Planeación y Proyectos de Inversión Publica Productiva del Municipio de Campeche.</w:t>
            </w:r>
          </w:p>
        </w:tc>
      </w:tr>
      <w:tr w:rsidR="00FF0D5B" w:rsidRPr="00FF0D5B" w14:paraId="316606B7"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49E6AC1F" w14:textId="55BC03A8"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1.5 Objetivo general de la evaluación:</w:t>
            </w:r>
            <w:r w:rsidR="0080219E">
              <w:rPr>
                <w:rFonts w:ascii="Arial" w:eastAsia="Times New Roman" w:hAnsi="Arial" w:cs="Arial"/>
                <w:color w:val="000000"/>
                <w:sz w:val="16"/>
                <w:szCs w:val="16"/>
                <w:lang w:val="es-ES"/>
              </w:rPr>
              <w:t xml:space="preserve"> </w:t>
            </w:r>
            <w:r w:rsidR="0080219E" w:rsidRPr="00B10D33">
              <w:rPr>
                <w:rFonts w:ascii="Arial" w:hAnsi="Arial" w:cs="Arial"/>
                <w:sz w:val="16"/>
                <w:szCs w:val="16"/>
              </w:rPr>
              <w:t>Reducir factores de riesgo que favorezcan la generación de violencia y delincuencia, así como fortalecer los factores de protección a través de acciones y estrategias dirigidas a grupos prioritarios de atención (niños, niñas, adolescentes, jóvenes y mujeres) y, generando el fortalecimiento de las capacidades institucionales locales en materia de prevención.</w:t>
            </w:r>
          </w:p>
        </w:tc>
      </w:tr>
      <w:tr w:rsidR="00FF0D5B" w:rsidRPr="00FF0D5B" w14:paraId="08510358"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321C7213" w14:textId="3590F3A6"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1.6 Objetivos específicos de la evaluación:</w:t>
            </w:r>
            <w:r w:rsidR="0080219E" w:rsidRPr="00B10D33">
              <w:rPr>
                <w:rFonts w:ascii="Arial" w:eastAsia="Times New Roman" w:hAnsi="Arial" w:cs="Arial"/>
                <w:color w:val="000000"/>
                <w:sz w:val="16"/>
                <w:szCs w:val="16"/>
                <w:lang w:val="es-ES"/>
              </w:rPr>
              <w:t xml:space="preserve"> </w:t>
            </w:r>
            <w:r w:rsidR="0080219E" w:rsidRPr="00B10D33">
              <w:rPr>
                <w:rFonts w:ascii="Arial" w:hAnsi="Arial" w:cs="Arial"/>
                <w:sz w:val="16"/>
                <w:szCs w:val="16"/>
              </w:rPr>
              <w:t>Desarrollar los proyectos de acuerdo a la Guía para el desarrollo de proyectos de prevención social de la violencia y la delincuencia con participación ciudadana que determinó el Secretariado Ejecutivo del Sistema Nacional de Seguridad Pública. Iniciar con la implementación de los proyectos a más tardar el primero de junio del ejercicio fiscal 2019, considerando que la duración mínima de éstos debe ser de seis meses.</w:t>
            </w:r>
          </w:p>
        </w:tc>
      </w:tr>
      <w:tr w:rsidR="00FF0D5B" w:rsidRPr="00FF0D5B" w14:paraId="60402B1E"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26FA028A" w14:textId="412A118A"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1.7 Metodología utilizada en la evaluación:</w:t>
            </w:r>
            <w:r w:rsidR="00C8036C" w:rsidRPr="00B10D33">
              <w:rPr>
                <w:rFonts w:ascii="Arial" w:eastAsia="Times New Roman" w:hAnsi="Arial" w:cs="Arial"/>
                <w:color w:val="000000"/>
                <w:sz w:val="16"/>
                <w:szCs w:val="16"/>
                <w:lang w:val="es-ES"/>
              </w:rPr>
              <w:t xml:space="preserve"> </w:t>
            </w:r>
            <w:r w:rsidR="00C8036C" w:rsidRPr="00B10D33">
              <w:rPr>
                <w:rFonts w:ascii="Arial" w:hAnsi="Arial" w:cs="Arial"/>
                <w:sz w:val="16"/>
                <w:szCs w:val="16"/>
              </w:rPr>
              <w:t>el Uso de los Resultados de Monitoreo y Evaluación en el Ciclo de las Políticas Públicas desarrolladas por el Consejo Nacional de Evaluación de la Política de Desarrollo Social (CONEVAL) y tuvo su fundamento en los Lineamientos Generales de Evaluación del Desempeño del Subsidio para el Fortalecimiento del Desempeño en Materia de Seguridad Pública a los Municipios y Demarcaciones Territoriales de la Ciudad de México y, en su caso, a las Entidades Federativas que Ejerzan de Manera Directa o Coordinada la Función en el Ámbito Municipal (FORTASEG) para el Ejercicio Fiscal 2019, emitidos por el Secretariado Ejecutivo del Sistema Nacional de Seguridad Pública.</w:t>
            </w:r>
          </w:p>
        </w:tc>
      </w:tr>
      <w:tr w:rsidR="00FF0D5B" w:rsidRPr="00FF0D5B" w14:paraId="0CE005BB"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tcPr>
          <w:p w14:paraId="18C30693" w14:textId="77777777"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Instrumentos de recolección de información: </w:t>
            </w:r>
          </w:p>
        </w:tc>
      </w:tr>
      <w:tr w:rsidR="00FF0D5B" w:rsidRPr="00FF0D5B" w14:paraId="3D54C271"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09487FA0" w14:textId="5F9FBF68"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 </w:t>
            </w:r>
            <w:r w:rsidR="00F54685" w:rsidRPr="00B10D33">
              <w:rPr>
                <w:rFonts w:ascii="Arial" w:eastAsia="Times New Roman" w:hAnsi="Arial" w:cs="Arial"/>
                <w:color w:val="000000"/>
                <w:sz w:val="16"/>
                <w:szCs w:val="16"/>
                <w:lang w:val="es-ES"/>
              </w:rPr>
              <w:t>Cuestionarios_ Entrevistas</w:t>
            </w:r>
            <w:r w:rsidR="00C8036C" w:rsidRPr="00B10D33">
              <w:rPr>
                <w:rFonts w:ascii="Arial" w:eastAsia="Times New Roman" w:hAnsi="Arial" w:cs="Arial"/>
                <w:color w:val="000000"/>
                <w:sz w:val="16"/>
                <w:szCs w:val="16"/>
                <w:lang w:val="es-ES"/>
              </w:rPr>
              <w:t xml:space="preserve"> </w:t>
            </w:r>
            <w:r w:rsidR="00F54685" w:rsidRPr="00B10D33">
              <w:rPr>
                <w:rFonts w:ascii="Arial" w:eastAsia="Times New Roman" w:hAnsi="Arial" w:cs="Arial"/>
                <w:color w:val="000000"/>
                <w:sz w:val="16"/>
                <w:szCs w:val="16"/>
                <w:lang w:val="es-ES"/>
              </w:rPr>
              <w:t>X</w:t>
            </w:r>
            <w:r w:rsidRPr="00B10D33">
              <w:rPr>
                <w:rFonts w:ascii="Arial" w:eastAsia="Times New Roman" w:hAnsi="Arial" w:cs="Arial"/>
                <w:color w:val="000000"/>
                <w:sz w:val="16"/>
                <w:szCs w:val="16"/>
                <w:lang w:val="es-ES"/>
              </w:rPr>
              <w:t xml:space="preserve"> Formatos</w:t>
            </w:r>
            <w:r w:rsidR="00F54685" w:rsidRPr="00B10D33">
              <w:rPr>
                <w:rFonts w:ascii="Arial" w:eastAsia="Times New Roman" w:hAnsi="Arial" w:cs="Arial"/>
                <w:color w:val="000000"/>
                <w:sz w:val="16"/>
                <w:szCs w:val="16"/>
                <w:lang w:val="es-ES"/>
              </w:rPr>
              <w:t>_</w:t>
            </w:r>
            <w:r w:rsidRPr="00B10D33">
              <w:rPr>
                <w:rFonts w:ascii="Arial" w:eastAsia="Times New Roman" w:hAnsi="Arial" w:cs="Arial"/>
                <w:color w:val="000000"/>
                <w:sz w:val="16"/>
                <w:szCs w:val="16"/>
                <w:lang w:val="es-ES"/>
              </w:rPr>
              <w:t xml:space="preserve"> Otros</w:t>
            </w:r>
            <w:r w:rsidR="003709B0" w:rsidRPr="00B10D33">
              <w:rPr>
                <w:rFonts w:ascii="Arial" w:eastAsia="Times New Roman" w:hAnsi="Arial" w:cs="Arial"/>
                <w:color w:val="000000"/>
                <w:sz w:val="16"/>
                <w:szCs w:val="16"/>
                <w:lang w:val="es-ES"/>
              </w:rPr>
              <w:t xml:space="preserve"> X</w:t>
            </w:r>
            <w:r w:rsidRPr="00B10D33">
              <w:rPr>
                <w:rFonts w:ascii="Arial" w:eastAsia="Times New Roman" w:hAnsi="Arial" w:cs="Arial"/>
                <w:color w:val="000000"/>
                <w:sz w:val="16"/>
                <w:szCs w:val="16"/>
                <w:lang w:val="es-ES"/>
              </w:rPr>
              <w:t xml:space="preserve"> Especifique:</w:t>
            </w:r>
            <w:r w:rsidR="003709B0" w:rsidRPr="00B10D33">
              <w:rPr>
                <w:rFonts w:ascii="Arial" w:eastAsia="Times New Roman" w:hAnsi="Arial" w:cs="Arial"/>
                <w:color w:val="000000"/>
                <w:sz w:val="16"/>
                <w:szCs w:val="16"/>
                <w:lang w:val="es-ES"/>
              </w:rPr>
              <w:t xml:space="preserve"> Recolección de da</w:t>
            </w:r>
            <w:r w:rsidR="00F54685" w:rsidRPr="00B10D33">
              <w:rPr>
                <w:rFonts w:ascii="Arial" w:eastAsia="Times New Roman" w:hAnsi="Arial" w:cs="Arial"/>
                <w:color w:val="000000"/>
                <w:sz w:val="16"/>
                <w:szCs w:val="16"/>
                <w:lang w:val="es-ES"/>
              </w:rPr>
              <w:t>tos</w:t>
            </w:r>
          </w:p>
        </w:tc>
      </w:tr>
      <w:tr w:rsidR="00FF0D5B" w:rsidRPr="00FF0D5B" w14:paraId="5657DA74"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77B42E0F" w14:textId="746EBFDD"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Descripción de las técnicas y modelos utilizados: </w:t>
            </w:r>
            <w:r w:rsidR="00C8036C" w:rsidRPr="00B10D33">
              <w:rPr>
                <w:rFonts w:ascii="Arial" w:hAnsi="Arial" w:cs="Arial"/>
                <w:sz w:val="16"/>
                <w:szCs w:val="16"/>
              </w:rPr>
              <w:t>Para la evaluación del cumplimiento de los objetivos y metas, se realizó una evaluación de los indicadores. Se realizó una comparativa de los resultados obtenidos con las metas del presente proyecto y se verificó el cumplimiento de las mismas.</w:t>
            </w:r>
          </w:p>
        </w:tc>
      </w:tr>
      <w:tr w:rsidR="00FF0D5B" w:rsidRPr="00FF0D5B" w14:paraId="5D3EC642" w14:textId="77777777" w:rsidTr="000F38B3">
        <w:trPr>
          <w:trHeight w:val="144"/>
        </w:trPr>
        <w:tc>
          <w:tcPr>
            <w:tcW w:w="939" w:type="dxa"/>
            <w:tcBorders>
              <w:top w:val="single" w:sz="6" w:space="0" w:color="auto"/>
              <w:bottom w:val="single" w:sz="6" w:space="0" w:color="auto"/>
            </w:tcBorders>
          </w:tcPr>
          <w:p w14:paraId="0364684A"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w:t>
            </w:r>
          </w:p>
        </w:tc>
        <w:tc>
          <w:tcPr>
            <w:tcW w:w="7773" w:type="dxa"/>
            <w:gridSpan w:val="3"/>
            <w:tcBorders>
              <w:top w:val="single" w:sz="6" w:space="0" w:color="auto"/>
              <w:bottom w:val="single" w:sz="6" w:space="0" w:color="auto"/>
            </w:tcBorders>
          </w:tcPr>
          <w:p w14:paraId="3E0191AF"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r>
      <w:tr w:rsidR="00FF0D5B" w:rsidRPr="00FF0D5B" w14:paraId="3F583D7D" w14:textId="77777777" w:rsidTr="000F38B3">
        <w:trPr>
          <w:trHeight w:val="144"/>
        </w:trPr>
        <w:tc>
          <w:tcPr>
            <w:tcW w:w="7585" w:type="dxa"/>
            <w:gridSpan w:val="3"/>
            <w:tcBorders>
              <w:top w:val="single" w:sz="6" w:space="0" w:color="auto"/>
              <w:left w:val="single" w:sz="6" w:space="0" w:color="auto"/>
              <w:bottom w:val="single" w:sz="6" w:space="0" w:color="auto"/>
            </w:tcBorders>
            <w:shd w:val="pct12" w:color="auto" w:fill="FFFFFF"/>
          </w:tcPr>
          <w:p w14:paraId="4C48AA18" w14:textId="77777777" w:rsidR="00FF0D5B" w:rsidRPr="00FF0D5B" w:rsidRDefault="00FF0D5B" w:rsidP="00FF0D5B">
            <w:pPr>
              <w:spacing w:after="101" w:line="252"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xml:space="preserve">2. </w:t>
            </w:r>
            <w:r w:rsidRPr="00FF0D5B">
              <w:rPr>
                <w:rFonts w:ascii="Arial Negrita" w:eastAsia="Times New Roman" w:hAnsi="Arial Negrita" w:cs="Arial"/>
                <w:b/>
                <w:smallCaps/>
                <w:color w:val="000000"/>
                <w:sz w:val="16"/>
                <w:szCs w:val="16"/>
                <w:lang w:val="es-ES"/>
              </w:rPr>
              <w:t>Principales Hallazgos de la evaluación</w:t>
            </w:r>
          </w:p>
        </w:tc>
        <w:tc>
          <w:tcPr>
            <w:tcW w:w="1127" w:type="dxa"/>
            <w:tcBorders>
              <w:top w:val="single" w:sz="6" w:space="0" w:color="auto"/>
              <w:bottom w:val="single" w:sz="6" w:space="0" w:color="auto"/>
              <w:right w:val="single" w:sz="6" w:space="0" w:color="auto"/>
            </w:tcBorders>
            <w:shd w:val="pct12" w:color="auto" w:fill="FFFFFF"/>
          </w:tcPr>
          <w:p w14:paraId="1AB22593" w14:textId="77777777" w:rsidR="00FF0D5B" w:rsidRPr="00FF0D5B" w:rsidRDefault="00FF0D5B" w:rsidP="00FF0D5B">
            <w:pPr>
              <w:spacing w:after="101" w:line="252"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w:t>
            </w:r>
          </w:p>
        </w:tc>
      </w:tr>
      <w:tr w:rsidR="00FF0D5B" w:rsidRPr="00FF0D5B" w14:paraId="06F651D8"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tcPr>
          <w:p w14:paraId="373BAA05" w14:textId="06FB11A7"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2.1 Describir los hallazgos más relevantes de la evaluación:</w:t>
            </w:r>
            <w:r w:rsidR="00296669" w:rsidRPr="00B10D33">
              <w:rPr>
                <w:rFonts w:ascii="Arial" w:hAnsi="Arial" w:cs="Arial"/>
                <w:sz w:val="16"/>
                <w:szCs w:val="16"/>
              </w:rPr>
              <w:t xml:space="preserve"> tuvo como objetivo el fortalecimiento de la participación ciudadana, en la concertación de intereses, esfuerzos y voluntades para llegar al desarrollo de los proyectos planteados.</w:t>
            </w:r>
          </w:p>
        </w:tc>
      </w:tr>
      <w:tr w:rsidR="00FF0D5B" w:rsidRPr="00FF0D5B" w14:paraId="6B3D5C1A"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000000"/>
            </w:tcBorders>
            <w:noWrap/>
          </w:tcPr>
          <w:p w14:paraId="32AE7EA5" w14:textId="77777777"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2.2 Señalar cuáles son las principales Fortalezas, Oportunidades, Debilidades y Amenazas (FODA), de acuerdo con los temas del programa, estrategia o instituciones.</w:t>
            </w:r>
          </w:p>
        </w:tc>
      </w:tr>
      <w:tr w:rsidR="00FF0D5B" w:rsidRPr="00FF0D5B" w14:paraId="13078598"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tcPr>
          <w:p w14:paraId="2C033B52" w14:textId="62590048"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lastRenderedPageBreak/>
              <w:t>2.2.1 Fortalezas:</w:t>
            </w:r>
            <w:r w:rsidR="00B15295" w:rsidRPr="00B10D33">
              <w:rPr>
                <w:rFonts w:ascii="Arial" w:hAnsi="Arial" w:cs="Arial"/>
                <w:sz w:val="16"/>
                <w:szCs w:val="16"/>
              </w:rPr>
              <w:t xml:space="preserve"> dar prioridad a los espacios públicos para el fomento de la práctica del deporte y habilidad artísticas, priorizar la cohesión social mediante la rehabilitación de parques como espacios públicos de esparcimiento y convivencia vecinal como política pública que contribuye a la prevención del delito en el municipio, e impulsar a través de capacitación para el trabajo a jóvenes para que puedan encontrar actividades laborales y disminuyan los tiempos de ocio que conlleven a actividades delictivas (Jóvenes en prevención), así como a mujeres en situaciones de violencia que las impulse a buscar el autoempleo a partir de capacitaciones para el desarrollo de competencias laborales (Prevención de violencia familiar y de género).</w:t>
            </w:r>
          </w:p>
        </w:tc>
      </w:tr>
      <w:tr w:rsidR="00FF0D5B" w:rsidRPr="00FF0D5B" w14:paraId="754A914E"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tcPr>
          <w:p w14:paraId="229CD2AA" w14:textId="3404207B"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2.2.2 Oportunidades:</w:t>
            </w:r>
            <w:r w:rsidR="00296669" w:rsidRPr="00B10D33">
              <w:rPr>
                <w:rFonts w:ascii="Arial" w:hAnsi="Arial" w:cs="Arial"/>
                <w:sz w:val="16"/>
                <w:szCs w:val="16"/>
              </w:rPr>
              <w:t xml:space="preserve"> De acuerdo con los criterios de marginación y pobreza de la CONEVAL y un análisis de los ambientes familiares deteriorados o problemáticos, la falta de oportunidades laborales, la informalidad, la marginación, la exclusión social, así como las diferentes manifestaciones de la violencia, se llegó a la conclusión de actuar en cuatro espacios o polígonos a manera de territorios de intervención</w:t>
            </w:r>
          </w:p>
        </w:tc>
      </w:tr>
      <w:tr w:rsidR="00FF0D5B" w:rsidRPr="00FF0D5B" w14:paraId="70CF6915"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tcPr>
          <w:p w14:paraId="48B55D77" w14:textId="2B1C1961"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 xml:space="preserve">2.2.3 </w:t>
            </w:r>
            <w:r w:rsidR="00B15295" w:rsidRPr="00B10D33">
              <w:rPr>
                <w:rFonts w:ascii="Arial" w:eastAsia="Times New Roman" w:hAnsi="Arial" w:cs="Arial"/>
                <w:color w:val="000000"/>
                <w:sz w:val="16"/>
                <w:szCs w:val="16"/>
                <w:lang w:val="es-ES"/>
              </w:rPr>
              <w:t>Debilidades:</w:t>
            </w:r>
            <w:r w:rsidR="00B15295" w:rsidRPr="00B10D33">
              <w:rPr>
                <w:rFonts w:ascii="Arial" w:hAnsi="Arial" w:cs="Arial"/>
                <w:sz w:val="16"/>
                <w:szCs w:val="16"/>
              </w:rPr>
              <w:t xml:space="preserve"> la baja ocupación laboral de la población joven, por lo que una de las áreas de trabajo debería estar enfocada en la formación para apoyar a la población a generar las competencias necesarias que les permitan auto emplearse. La percepción de la seguridad de la población es un indicador difícil de mejorar en las comunidades. Por otra parte, a nivel de amenazas para la seguridad se puede mencionar que muchos jóvenes en edad productiva no cuentan con un empleo formal de tiempo completo o a jornada parcial, igualmente en los polígonos considerados en los proyectos no hay muchas oportunidades de trabajo disponibles para los perfiles profesionales de los jóvenes</w:t>
            </w:r>
          </w:p>
        </w:tc>
      </w:tr>
      <w:tr w:rsidR="00FF0D5B" w:rsidRPr="00FF0D5B" w14:paraId="5CCA6306" w14:textId="77777777" w:rsidTr="000F38B3">
        <w:trPr>
          <w:trHeight w:val="144"/>
        </w:trPr>
        <w:tc>
          <w:tcPr>
            <w:tcW w:w="8712" w:type="dxa"/>
            <w:gridSpan w:val="4"/>
            <w:tcBorders>
              <w:top w:val="single" w:sz="6" w:space="0" w:color="auto"/>
              <w:left w:val="single" w:sz="6" w:space="0" w:color="auto"/>
              <w:bottom w:val="single" w:sz="6" w:space="0" w:color="auto"/>
              <w:right w:val="single" w:sz="6" w:space="0" w:color="auto"/>
            </w:tcBorders>
          </w:tcPr>
          <w:p w14:paraId="5FFF3613" w14:textId="609C0948" w:rsidR="00FF0D5B" w:rsidRPr="00FF0D5B" w:rsidRDefault="00FF0D5B" w:rsidP="00FF0D5B">
            <w:pPr>
              <w:spacing w:after="101" w:line="252"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xml:space="preserve">2.2.4 </w:t>
            </w:r>
            <w:r w:rsidRPr="00B10D33">
              <w:rPr>
                <w:rFonts w:ascii="Arial" w:eastAsia="Times New Roman" w:hAnsi="Arial" w:cs="Arial"/>
                <w:color w:val="000000"/>
                <w:sz w:val="16"/>
                <w:szCs w:val="16"/>
                <w:lang w:val="es-ES"/>
              </w:rPr>
              <w:t>Amenazas:</w:t>
            </w:r>
            <w:r w:rsidR="00B15295" w:rsidRPr="00B10D33">
              <w:rPr>
                <w:rFonts w:ascii="Arial" w:hAnsi="Arial" w:cs="Arial"/>
                <w:sz w:val="16"/>
                <w:szCs w:val="16"/>
              </w:rPr>
              <w:t xml:space="preserve"> Durante la ejecución del programa el equipo se enfrentó a diversos problemas y retos para abordar, el primero de ellos consistía en poder conseguir el aforo necesario a los diversos eventos y jornadas para poder cumplir las metas del proyecto, principalmente al final del programa, un segundo problema encontrado fue luchar por la permanencia de los jóvenes para que se mantuviera durante todo el programa participando en las diversas capacitaciones en habilidades psicosociales y competencias laborales, a pesar de lo ya mencionado las metas del programa así como los resultados obtenidos no se tuvieron que reprogramar o en todo caso caer en incumplimientos de las metas. Pese a las problemáticas a las que se enfrentó, el programa pudo terminar de manera satisfactoria</w:t>
            </w:r>
          </w:p>
        </w:tc>
      </w:tr>
    </w:tbl>
    <w:p w14:paraId="5B45BB23" w14:textId="77777777" w:rsidR="00FF0D5B" w:rsidRPr="00FF0D5B" w:rsidRDefault="00FF0D5B" w:rsidP="00FF0D5B">
      <w:pPr>
        <w:spacing w:after="101" w:line="252" w:lineRule="exact"/>
        <w:ind w:firstLine="288"/>
        <w:jc w:val="both"/>
        <w:rPr>
          <w:rFonts w:ascii="Arial" w:eastAsia="Times New Roman" w:hAnsi="Arial" w:cs="Arial"/>
          <w:sz w:val="18"/>
          <w:szCs w:val="20"/>
          <w:lang w:val="es-ES" w:eastAsia="es-ES"/>
        </w:rPr>
      </w:pPr>
    </w:p>
    <w:tbl>
      <w:tblPr>
        <w:tblW w:w="8712" w:type="dxa"/>
        <w:tblInd w:w="144" w:type="dxa"/>
        <w:tblLayout w:type="fixed"/>
        <w:tblCellMar>
          <w:left w:w="70" w:type="dxa"/>
          <w:right w:w="70" w:type="dxa"/>
        </w:tblCellMar>
        <w:tblLook w:val="0000" w:firstRow="0" w:lastRow="0" w:firstColumn="0" w:lastColumn="0" w:noHBand="0" w:noVBand="0"/>
      </w:tblPr>
      <w:tblGrid>
        <w:gridCol w:w="547"/>
        <w:gridCol w:w="2209"/>
        <w:gridCol w:w="1880"/>
        <w:gridCol w:w="630"/>
        <w:gridCol w:w="1238"/>
        <w:gridCol w:w="1086"/>
        <w:gridCol w:w="1122"/>
      </w:tblGrid>
      <w:tr w:rsidR="00FF0D5B" w:rsidRPr="00FF0D5B" w14:paraId="4E8BB0C9" w14:textId="77777777" w:rsidTr="000F38B3">
        <w:trPr>
          <w:trHeight w:val="144"/>
        </w:trPr>
        <w:tc>
          <w:tcPr>
            <w:tcW w:w="8712" w:type="dxa"/>
            <w:gridSpan w:val="7"/>
            <w:tcBorders>
              <w:top w:val="single" w:sz="6" w:space="0" w:color="auto"/>
              <w:left w:val="single" w:sz="6" w:space="0" w:color="auto"/>
              <w:bottom w:val="single" w:sz="6" w:space="0" w:color="auto"/>
              <w:right w:val="single" w:sz="6" w:space="0" w:color="auto"/>
            </w:tcBorders>
            <w:shd w:val="pct12" w:color="auto" w:fill="FFFFFF"/>
          </w:tcPr>
          <w:p w14:paraId="1D292561" w14:textId="77777777" w:rsidR="00FF0D5B" w:rsidRPr="00FF0D5B" w:rsidRDefault="00FF0D5B" w:rsidP="00FF0D5B">
            <w:pPr>
              <w:spacing w:after="101" w:line="252"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xml:space="preserve">3. </w:t>
            </w:r>
            <w:r w:rsidRPr="00FF0D5B">
              <w:rPr>
                <w:rFonts w:ascii="Arial Negrita" w:eastAsia="Times New Roman" w:hAnsi="Arial Negrita" w:cs="Arial"/>
                <w:b/>
                <w:smallCaps/>
                <w:color w:val="000000"/>
                <w:sz w:val="16"/>
                <w:szCs w:val="16"/>
                <w:lang w:val="es-ES"/>
              </w:rPr>
              <w:t>Conclusiones y recomendaciones de la evaluación</w:t>
            </w:r>
          </w:p>
        </w:tc>
      </w:tr>
      <w:tr w:rsidR="00FF0D5B" w:rsidRPr="00FF0D5B" w14:paraId="78900212" w14:textId="77777777" w:rsidTr="000F38B3">
        <w:trPr>
          <w:trHeight w:val="144"/>
        </w:trPr>
        <w:tc>
          <w:tcPr>
            <w:tcW w:w="8712" w:type="dxa"/>
            <w:gridSpan w:val="7"/>
            <w:tcBorders>
              <w:top w:val="single" w:sz="6" w:space="0" w:color="auto"/>
              <w:left w:val="single" w:sz="6" w:space="0" w:color="auto"/>
              <w:bottom w:val="single" w:sz="6" w:space="0" w:color="auto"/>
              <w:right w:val="single" w:sz="6" w:space="0" w:color="000000"/>
            </w:tcBorders>
          </w:tcPr>
          <w:p w14:paraId="6009F1D9" w14:textId="3D552BE8" w:rsidR="00FF0D5B" w:rsidRPr="00B10D33" w:rsidRDefault="00FF0D5B" w:rsidP="00FF0D5B">
            <w:pPr>
              <w:spacing w:after="101" w:line="252" w:lineRule="exact"/>
              <w:jc w:val="both"/>
              <w:rPr>
                <w:rFonts w:ascii="Arial" w:eastAsia="Times New Roman" w:hAnsi="Arial" w:cs="Arial"/>
                <w:color w:val="000000"/>
                <w:sz w:val="16"/>
                <w:szCs w:val="16"/>
                <w:lang w:val="es-ES"/>
              </w:rPr>
            </w:pPr>
            <w:r w:rsidRPr="00B10D33">
              <w:rPr>
                <w:rFonts w:ascii="Arial" w:eastAsia="Times New Roman" w:hAnsi="Arial" w:cs="Arial"/>
                <w:color w:val="000000"/>
                <w:sz w:val="16"/>
                <w:szCs w:val="16"/>
                <w:lang w:val="es-ES"/>
              </w:rPr>
              <w:t>3.1 Describir brevemente las conclusiones de la evaluación: </w:t>
            </w:r>
            <w:r w:rsidR="0094082C" w:rsidRPr="00B10D33">
              <w:rPr>
                <w:rFonts w:ascii="Arial" w:hAnsi="Arial" w:cs="Arial"/>
                <w:sz w:val="16"/>
                <w:szCs w:val="16"/>
              </w:rPr>
              <w:t>De conformidad con lo establecido en los 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 así como el Eje V del Plan Municipal de Campeche 2018-2021 en el que se promueve el impulso a mejores prácticas de gestión pública sobre transparencia, rendición de cuentas, participación ciudadana, colaboración con otros actores, comunicación entre gobierno y sociedad, y por último, tomando en cuenta la metodología implementada por el H. Ayuntamiento de Campeche para el cumplimiento de las metas convenidas, es posible concluir que la presente primer implementación del programa FORTASEG 2019, con ejecución del gobierno municipal 2018-2021 presidido por el C. Eliseo Fernández Montúfar, fue indispensable para llevar a cabo mejoras significativas en materia de Seguridad Pública, permitiendo así dar cumplimiento al compromiso del Ayuntamiento con la ciudadanía de brindar un servicio eficiente y confiable de seguridad pública.</w:t>
            </w:r>
          </w:p>
        </w:tc>
      </w:tr>
      <w:tr w:rsidR="00FF0D5B" w:rsidRPr="00FF0D5B" w14:paraId="3D64404E" w14:textId="77777777" w:rsidTr="000F38B3">
        <w:trPr>
          <w:trHeight w:val="144"/>
        </w:trPr>
        <w:tc>
          <w:tcPr>
            <w:tcW w:w="8712" w:type="dxa"/>
            <w:gridSpan w:val="7"/>
            <w:tcBorders>
              <w:top w:val="single" w:sz="6" w:space="0" w:color="auto"/>
              <w:left w:val="single" w:sz="6" w:space="0" w:color="auto"/>
              <w:bottom w:val="single" w:sz="6" w:space="0" w:color="auto"/>
              <w:right w:val="single" w:sz="6" w:space="0" w:color="000000"/>
            </w:tcBorders>
          </w:tcPr>
          <w:p w14:paraId="00925728" w14:textId="6A053044" w:rsidR="0094082C" w:rsidRDefault="00FF0D5B" w:rsidP="0094082C">
            <w:pPr>
              <w:pStyle w:val="Default"/>
            </w:pPr>
            <w:r w:rsidRPr="00FF0D5B">
              <w:rPr>
                <w:rFonts w:eastAsia="Times New Roman"/>
                <w:sz w:val="16"/>
                <w:szCs w:val="16"/>
                <w:lang w:val="es-ES"/>
              </w:rPr>
              <w:t>3.2 Describir las recomendaciones de acuerdo a su relevancia:</w:t>
            </w:r>
            <w:r w:rsidR="0094082C">
              <w:t xml:space="preserve"> </w:t>
            </w:r>
            <w:r w:rsidR="0094082C" w:rsidRPr="00B10D33">
              <w:rPr>
                <w:sz w:val="16"/>
                <w:szCs w:val="16"/>
              </w:rPr>
              <w:t>se encuentran las siguientes</w:t>
            </w:r>
            <w:r w:rsidR="0094082C">
              <w:t xml:space="preserve">: </w:t>
            </w:r>
          </w:p>
          <w:p w14:paraId="092639C1" w14:textId="77777777" w:rsidR="0094082C" w:rsidRPr="00B10D33" w:rsidRDefault="0094082C" w:rsidP="0094082C">
            <w:pPr>
              <w:pStyle w:val="Default"/>
              <w:spacing w:after="139"/>
              <w:rPr>
                <w:sz w:val="16"/>
                <w:szCs w:val="16"/>
              </w:rPr>
            </w:pPr>
            <w:r w:rsidRPr="00B10D33">
              <w:rPr>
                <w:sz w:val="16"/>
                <w:szCs w:val="16"/>
              </w:rPr>
              <w:t xml:space="preserve">1. La percepción de inseguridad en escenarios como la calle, el transporte público y parques recreativos disminuyeron significativamente. </w:t>
            </w:r>
          </w:p>
          <w:p w14:paraId="1A8258A4" w14:textId="77777777" w:rsidR="0094082C" w:rsidRPr="00B10D33" w:rsidRDefault="0094082C" w:rsidP="0094082C">
            <w:pPr>
              <w:pStyle w:val="Default"/>
              <w:spacing w:after="139"/>
              <w:rPr>
                <w:sz w:val="16"/>
                <w:szCs w:val="16"/>
              </w:rPr>
            </w:pPr>
            <w:r w:rsidRPr="00B10D33">
              <w:rPr>
                <w:sz w:val="16"/>
                <w:szCs w:val="16"/>
              </w:rPr>
              <w:t xml:space="preserve">2. Aumentó el conocimiento general en tema de violencia intrafamiliar y violencia de género. </w:t>
            </w:r>
          </w:p>
          <w:p w14:paraId="158F3B0C" w14:textId="77777777" w:rsidR="0094082C" w:rsidRPr="00B10D33" w:rsidRDefault="0094082C" w:rsidP="0094082C">
            <w:pPr>
              <w:pStyle w:val="Default"/>
              <w:spacing w:after="139"/>
              <w:rPr>
                <w:sz w:val="16"/>
                <w:szCs w:val="16"/>
              </w:rPr>
            </w:pPr>
            <w:r w:rsidRPr="00B10D33">
              <w:rPr>
                <w:sz w:val="16"/>
                <w:szCs w:val="16"/>
              </w:rPr>
              <w:t xml:space="preserve">3. Se aumentó la satisfacción de la población al entregar espacios recreativos. </w:t>
            </w:r>
          </w:p>
          <w:p w14:paraId="32D904AE" w14:textId="77777777" w:rsidR="0094082C" w:rsidRPr="00B10D33" w:rsidRDefault="0094082C" w:rsidP="0094082C">
            <w:pPr>
              <w:pStyle w:val="Default"/>
              <w:spacing w:after="139"/>
              <w:rPr>
                <w:sz w:val="16"/>
                <w:szCs w:val="16"/>
              </w:rPr>
            </w:pPr>
            <w:r w:rsidRPr="00B10D33">
              <w:rPr>
                <w:sz w:val="16"/>
                <w:szCs w:val="16"/>
              </w:rPr>
              <w:lastRenderedPageBreak/>
              <w:t xml:space="preserve">4. Se apoyó a un número significativo de mujeres en la búsqueda del autoempleo. </w:t>
            </w:r>
          </w:p>
          <w:p w14:paraId="4A9543B7" w14:textId="77777777" w:rsidR="0094082C" w:rsidRPr="00B10D33" w:rsidRDefault="0094082C" w:rsidP="0094082C">
            <w:pPr>
              <w:pStyle w:val="Default"/>
              <w:spacing w:after="139"/>
              <w:rPr>
                <w:sz w:val="16"/>
                <w:szCs w:val="16"/>
              </w:rPr>
            </w:pPr>
            <w:r w:rsidRPr="00B10D33">
              <w:rPr>
                <w:sz w:val="16"/>
                <w:szCs w:val="16"/>
              </w:rPr>
              <w:t xml:space="preserve">5. Se obtuvo un impacto positivo en los funcionarios municipales en temas de violencia intrafamiliar y de género. </w:t>
            </w:r>
          </w:p>
          <w:p w14:paraId="5B53A406" w14:textId="77777777" w:rsidR="0094082C" w:rsidRPr="00B10D33" w:rsidRDefault="0094082C" w:rsidP="0094082C">
            <w:pPr>
              <w:pStyle w:val="Default"/>
              <w:spacing w:after="139"/>
              <w:rPr>
                <w:sz w:val="16"/>
                <w:szCs w:val="16"/>
              </w:rPr>
            </w:pPr>
            <w:r w:rsidRPr="00B10D33">
              <w:rPr>
                <w:sz w:val="16"/>
                <w:szCs w:val="16"/>
              </w:rPr>
              <w:t xml:space="preserve">6. Se otorgaron espacios renovados y personal que apoyó al crecimiento deportivo y cultural de los jóvenes de las comunidades. </w:t>
            </w:r>
          </w:p>
          <w:p w14:paraId="32C868ED" w14:textId="77777777" w:rsidR="0094082C" w:rsidRPr="00B10D33" w:rsidRDefault="0094082C" w:rsidP="0094082C">
            <w:pPr>
              <w:pStyle w:val="Default"/>
              <w:spacing w:after="139"/>
              <w:rPr>
                <w:sz w:val="16"/>
                <w:szCs w:val="16"/>
              </w:rPr>
            </w:pPr>
            <w:r w:rsidRPr="00B10D33">
              <w:rPr>
                <w:sz w:val="16"/>
                <w:szCs w:val="16"/>
              </w:rPr>
              <w:t xml:space="preserve">7. Se apoyó la inserción laboral de jóvenes con el otorgamiento de capacitaciones en temas de competencias laborales y habilidades psicosociales. </w:t>
            </w:r>
          </w:p>
          <w:p w14:paraId="4D6E1168" w14:textId="77777777" w:rsidR="0094082C" w:rsidRDefault="0094082C" w:rsidP="0094082C">
            <w:pPr>
              <w:pStyle w:val="Default"/>
              <w:rPr>
                <w:sz w:val="22"/>
                <w:szCs w:val="22"/>
              </w:rPr>
            </w:pPr>
            <w:r w:rsidRPr="00B10D33">
              <w:rPr>
                <w:sz w:val="16"/>
                <w:szCs w:val="16"/>
              </w:rPr>
              <w:t>8. Se logró una disminución en el índice delictivo de las comunidades al finalizar el proyecto</w:t>
            </w:r>
            <w:r>
              <w:rPr>
                <w:sz w:val="22"/>
                <w:szCs w:val="22"/>
              </w:rPr>
              <w:t xml:space="preserve">. </w:t>
            </w:r>
          </w:p>
          <w:p w14:paraId="47AC707D" w14:textId="129E9D4C" w:rsidR="00FF0D5B" w:rsidRPr="00FF0D5B" w:rsidRDefault="00FF0D5B" w:rsidP="00FF0D5B">
            <w:pPr>
              <w:spacing w:after="101" w:line="252" w:lineRule="exact"/>
              <w:jc w:val="both"/>
              <w:rPr>
                <w:rFonts w:ascii="Arial" w:eastAsia="Times New Roman" w:hAnsi="Arial" w:cs="Arial"/>
                <w:color w:val="000000"/>
                <w:sz w:val="16"/>
                <w:szCs w:val="16"/>
                <w:lang w:val="es-ES"/>
              </w:rPr>
            </w:pPr>
          </w:p>
        </w:tc>
      </w:tr>
      <w:tr w:rsidR="00FF0D5B" w:rsidRPr="00FF0D5B" w14:paraId="7647F724" w14:textId="77777777" w:rsidTr="000F38B3">
        <w:trPr>
          <w:trHeight w:val="144"/>
        </w:trPr>
        <w:tc>
          <w:tcPr>
            <w:tcW w:w="547" w:type="dxa"/>
            <w:tcBorders>
              <w:top w:val="single" w:sz="6" w:space="0" w:color="auto"/>
            </w:tcBorders>
          </w:tcPr>
          <w:p w14:paraId="409CE744"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2209" w:type="dxa"/>
            <w:tcBorders>
              <w:top w:val="single" w:sz="6" w:space="0" w:color="auto"/>
            </w:tcBorders>
          </w:tcPr>
          <w:p w14:paraId="5E60F7A3"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1880" w:type="dxa"/>
            <w:tcBorders>
              <w:top w:val="single" w:sz="6" w:space="0" w:color="auto"/>
            </w:tcBorders>
          </w:tcPr>
          <w:p w14:paraId="4909238C"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630" w:type="dxa"/>
            <w:tcBorders>
              <w:top w:val="single" w:sz="6" w:space="0" w:color="auto"/>
            </w:tcBorders>
          </w:tcPr>
          <w:p w14:paraId="7EA58AF2"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1238" w:type="dxa"/>
            <w:tcBorders>
              <w:top w:val="single" w:sz="6" w:space="0" w:color="auto"/>
            </w:tcBorders>
          </w:tcPr>
          <w:p w14:paraId="2FD064FE"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1086" w:type="dxa"/>
            <w:tcBorders>
              <w:top w:val="single" w:sz="6" w:space="0" w:color="auto"/>
            </w:tcBorders>
          </w:tcPr>
          <w:p w14:paraId="68BF4082"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c>
          <w:tcPr>
            <w:tcW w:w="1122" w:type="dxa"/>
            <w:tcBorders>
              <w:top w:val="single" w:sz="6" w:space="0" w:color="auto"/>
            </w:tcBorders>
          </w:tcPr>
          <w:p w14:paraId="0C1AAC12" w14:textId="77777777" w:rsidR="00FF0D5B" w:rsidRPr="00FF0D5B" w:rsidRDefault="00FF0D5B" w:rsidP="00FF0D5B">
            <w:pPr>
              <w:spacing w:after="101" w:line="252" w:lineRule="exact"/>
              <w:jc w:val="both"/>
              <w:rPr>
                <w:rFonts w:ascii="Arial" w:eastAsia="Times New Roman" w:hAnsi="Arial" w:cs="Arial"/>
                <w:color w:val="000000"/>
                <w:sz w:val="16"/>
                <w:szCs w:val="16"/>
                <w:lang w:val="es-ES"/>
              </w:rPr>
            </w:pPr>
          </w:p>
        </w:tc>
      </w:tr>
    </w:tbl>
    <w:p w14:paraId="41E120A8" w14:textId="77777777" w:rsidR="00FF0D5B" w:rsidRPr="00FF0D5B" w:rsidRDefault="00FF0D5B" w:rsidP="00FF0D5B">
      <w:pPr>
        <w:spacing w:after="101" w:line="14" w:lineRule="exact"/>
        <w:ind w:firstLine="288"/>
        <w:jc w:val="both"/>
        <w:rPr>
          <w:rFonts w:ascii="Arial" w:eastAsia="Times New Roman" w:hAnsi="Arial" w:cs="Arial"/>
          <w:sz w:val="18"/>
          <w:szCs w:val="20"/>
          <w:lang w:val="es-ES" w:eastAsia="es-ES"/>
        </w:rPr>
      </w:pPr>
    </w:p>
    <w:tbl>
      <w:tblPr>
        <w:tblW w:w="8722" w:type="dxa"/>
        <w:tblInd w:w="134" w:type="dxa"/>
        <w:tblLayout w:type="fixed"/>
        <w:tblCellMar>
          <w:left w:w="70" w:type="dxa"/>
          <w:right w:w="70" w:type="dxa"/>
        </w:tblCellMar>
        <w:tblLook w:val="0000" w:firstRow="0" w:lastRow="0" w:firstColumn="0" w:lastColumn="0" w:noHBand="0" w:noVBand="0"/>
      </w:tblPr>
      <w:tblGrid>
        <w:gridCol w:w="945"/>
        <w:gridCol w:w="1821"/>
        <w:gridCol w:w="1209"/>
        <w:gridCol w:w="671"/>
        <w:gridCol w:w="630"/>
        <w:gridCol w:w="1238"/>
        <w:gridCol w:w="1086"/>
        <w:gridCol w:w="1122"/>
      </w:tblGrid>
      <w:tr w:rsidR="00FF0D5B" w:rsidRPr="00FF0D5B" w14:paraId="0B469612" w14:textId="77777777" w:rsidTr="00121BE9">
        <w:trPr>
          <w:trHeight w:val="144"/>
        </w:trPr>
        <w:tc>
          <w:tcPr>
            <w:tcW w:w="6514" w:type="dxa"/>
            <w:gridSpan w:val="6"/>
            <w:tcBorders>
              <w:top w:val="single" w:sz="6" w:space="0" w:color="auto"/>
              <w:left w:val="single" w:sz="6" w:space="0" w:color="auto"/>
              <w:bottom w:val="single" w:sz="6" w:space="0" w:color="auto"/>
            </w:tcBorders>
            <w:shd w:val="pct12" w:color="auto" w:fill="FFFFFF"/>
          </w:tcPr>
          <w:p w14:paraId="74AE9B2E" w14:textId="77777777" w:rsidR="00FF0D5B" w:rsidRPr="00121BE9" w:rsidRDefault="00FF0D5B" w:rsidP="00FF0D5B">
            <w:pPr>
              <w:spacing w:after="101" w:line="268" w:lineRule="exact"/>
              <w:jc w:val="both"/>
              <w:rPr>
                <w:rFonts w:ascii="Arial" w:eastAsia="Times New Roman" w:hAnsi="Arial" w:cs="Arial"/>
                <w:b/>
                <w:color w:val="000000"/>
                <w:sz w:val="16"/>
                <w:szCs w:val="16"/>
                <w:lang w:val="es-ES"/>
              </w:rPr>
            </w:pPr>
            <w:r w:rsidRPr="00121BE9">
              <w:rPr>
                <w:rFonts w:ascii="Arial" w:eastAsia="Times New Roman" w:hAnsi="Arial" w:cs="Arial"/>
                <w:b/>
                <w:color w:val="000000"/>
                <w:sz w:val="16"/>
                <w:szCs w:val="16"/>
                <w:lang w:val="es-ES"/>
              </w:rPr>
              <w:t xml:space="preserve">4. </w:t>
            </w:r>
            <w:r w:rsidRPr="00121BE9">
              <w:rPr>
                <w:rFonts w:ascii="Arial Negrita" w:eastAsia="Times New Roman" w:hAnsi="Arial Negrita" w:cs="Arial"/>
                <w:b/>
                <w:smallCaps/>
                <w:color w:val="000000"/>
                <w:sz w:val="16"/>
                <w:szCs w:val="16"/>
                <w:lang w:val="es-ES"/>
              </w:rPr>
              <w:t>Datos de la Instancia evaluadora</w:t>
            </w:r>
          </w:p>
        </w:tc>
        <w:tc>
          <w:tcPr>
            <w:tcW w:w="1086" w:type="dxa"/>
            <w:tcBorders>
              <w:top w:val="single" w:sz="6" w:space="0" w:color="auto"/>
              <w:bottom w:val="single" w:sz="6" w:space="0" w:color="auto"/>
            </w:tcBorders>
            <w:shd w:val="pct12" w:color="auto" w:fill="FFFFFF"/>
          </w:tcPr>
          <w:p w14:paraId="69841EDB" w14:textId="77777777" w:rsidR="00FF0D5B" w:rsidRPr="00121BE9" w:rsidRDefault="00FF0D5B" w:rsidP="00FF0D5B">
            <w:pPr>
              <w:spacing w:after="101" w:line="268" w:lineRule="exact"/>
              <w:jc w:val="both"/>
              <w:rPr>
                <w:rFonts w:ascii="Arial" w:eastAsia="Times New Roman" w:hAnsi="Arial" w:cs="Arial"/>
                <w:b/>
                <w:color w:val="000000"/>
                <w:sz w:val="16"/>
                <w:szCs w:val="16"/>
                <w:lang w:val="es-ES"/>
              </w:rPr>
            </w:pPr>
            <w:r w:rsidRPr="00121BE9">
              <w:rPr>
                <w:rFonts w:ascii="Arial" w:eastAsia="Times New Roman" w:hAnsi="Arial" w:cs="Arial"/>
                <w:b/>
                <w:color w:val="000000"/>
                <w:sz w:val="16"/>
                <w:szCs w:val="16"/>
                <w:lang w:val="es-ES"/>
              </w:rPr>
              <w:t> </w:t>
            </w:r>
          </w:p>
        </w:tc>
        <w:tc>
          <w:tcPr>
            <w:tcW w:w="1122" w:type="dxa"/>
            <w:tcBorders>
              <w:top w:val="single" w:sz="6" w:space="0" w:color="auto"/>
              <w:bottom w:val="single" w:sz="6" w:space="0" w:color="auto"/>
              <w:right w:val="single" w:sz="6" w:space="0" w:color="auto"/>
            </w:tcBorders>
            <w:shd w:val="pct12" w:color="auto" w:fill="FFFFFF"/>
          </w:tcPr>
          <w:p w14:paraId="0CA0AE2C" w14:textId="77777777" w:rsidR="00FF0D5B" w:rsidRPr="00121BE9" w:rsidRDefault="00FF0D5B" w:rsidP="00FF0D5B">
            <w:pPr>
              <w:spacing w:after="101" w:line="268" w:lineRule="exact"/>
              <w:jc w:val="both"/>
              <w:rPr>
                <w:rFonts w:ascii="Arial" w:eastAsia="Times New Roman" w:hAnsi="Arial" w:cs="Arial"/>
                <w:b/>
                <w:color w:val="000000"/>
                <w:sz w:val="16"/>
                <w:szCs w:val="16"/>
                <w:lang w:val="es-ES"/>
              </w:rPr>
            </w:pPr>
            <w:r w:rsidRPr="00121BE9">
              <w:rPr>
                <w:rFonts w:ascii="Arial" w:eastAsia="Times New Roman" w:hAnsi="Arial" w:cs="Arial"/>
                <w:b/>
                <w:color w:val="000000"/>
                <w:sz w:val="16"/>
                <w:szCs w:val="16"/>
                <w:lang w:val="es-ES"/>
              </w:rPr>
              <w:t> </w:t>
            </w:r>
          </w:p>
        </w:tc>
      </w:tr>
      <w:tr w:rsidR="00FF0D5B" w:rsidRPr="00FF0D5B" w14:paraId="18721075"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2DF7D9FA" w14:textId="18D4CAFE" w:rsidR="00FF0D5B" w:rsidRPr="00121BE9" w:rsidRDefault="00FF0D5B" w:rsidP="00FF0D5B">
            <w:pPr>
              <w:spacing w:after="101" w:line="268" w:lineRule="exact"/>
              <w:jc w:val="both"/>
              <w:rPr>
                <w:rFonts w:ascii="Arial" w:eastAsia="Times New Roman" w:hAnsi="Arial" w:cs="Arial"/>
                <w:color w:val="000000"/>
                <w:sz w:val="16"/>
                <w:szCs w:val="16"/>
                <w:lang w:val="es-ES"/>
              </w:rPr>
            </w:pPr>
            <w:r w:rsidRPr="00121BE9">
              <w:rPr>
                <w:rFonts w:ascii="Arial" w:eastAsia="Times New Roman" w:hAnsi="Arial" w:cs="Arial"/>
                <w:color w:val="000000"/>
                <w:sz w:val="16"/>
                <w:szCs w:val="16"/>
                <w:lang w:val="es-ES"/>
              </w:rPr>
              <w:t>4.1 Nombre del coordinador de la evaluación:</w:t>
            </w:r>
            <w:r w:rsidR="00121BE9" w:rsidRPr="00121BE9">
              <w:rPr>
                <w:rFonts w:ascii="Arial" w:eastAsia="Times New Roman" w:hAnsi="Arial" w:cs="Arial"/>
                <w:color w:val="000000"/>
                <w:sz w:val="16"/>
                <w:szCs w:val="16"/>
                <w:lang w:val="es-ES"/>
              </w:rPr>
              <w:t xml:space="preserve"> Niger Braianuar de J</w:t>
            </w:r>
            <w:r w:rsidR="00121BE9">
              <w:rPr>
                <w:rFonts w:ascii="Arial" w:eastAsia="Times New Roman" w:hAnsi="Arial" w:cs="Arial"/>
                <w:color w:val="000000"/>
                <w:sz w:val="16"/>
                <w:szCs w:val="16"/>
                <w:lang w:val="es-ES"/>
              </w:rPr>
              <w:t xml:space="preserve">esús Bianchi Rosado </w:t>
            </w:r>
          </w:p>
        </w:tc>
      </w:tr>
      <w:tr w:rsidR="00FF0D5B" w:rsidRPr="00FF0D5B" w14:paraId="4B81D482"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6AEE1AAA" w14:textId="0607D9AF" w:rsidR="00FF0D5B" w:rsidRPr="00121BE9" w:rsidRDefault="00FF0D5B" w:rsidP="00FF0D5B">
            <w:pPr>
              <w:spacing w:after="101" w:line="268" w:lineRule="exact"/>
              <w:jc w:val="both"/>
              <w:rPr>
                <w:rFonts w:ascii="Arial" w:eastAsia="Times New Roman" w:hAnsi="Arial" w:cs="Arial"/>
                <w:color w:val="000000"/>
                <w:sz w:val="16"/>
                <w:szCs w:val="16"/>
                <w:lang w:val="es-ES"/>
              </w:rPr>
            </w:pPr>
            <w:r w:rsidRPr="00121BE9">
              <w:rPr>
                <w:rFonts w:ascii="Arial" w:eastAsia="Times New Roman" w:hAnsi="Arial" w:cs="Arial"/>
                <w:color w:val="000000"/>
                <w:sz w:val="16"/>
                <w:szCs w:val="16"/>
                <w:lang w:val="es-ES"/>
              </w:rPr>
              <w:t>4.2 Cargo:</w:t>
            </w:r>
            <w:r w:rsidR="00121BE9">
              <w:rPr>
                <w:rFonts w:ascii="Arial" w:eastAsia="Times New Roman" w:hAnsi="Arial" w:cs="Arial"/>
                <w:color w:val="000000"/>
                <w:sz w:val="16"/>
                <w:szCs w:val="16"/>
                <w:lang w:val="es-ES"/>
              </w:rPr>
              <w:t xml:space="preserve"> Representante legal</w:t>
            </w:r>
          </w:p>
        </w:tc>
      </w:tr>
      <w:tr w:rsidR="00FF0D5B" w:rsidRPr="00FF0D5B" w14:paraId="1083B6FD"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4EC256AB" w14:textId="5AD3EE22" w:rsidR="00FF0D5B" w:rsidRPr="00121BE9" w:rsidRDefault="00FF0D5B" w:rsidP="00FF0D5B">
            <w:pPr>
              <w:spacing w:after="101" w:line="268" w:lineRule="exact"/>
              <w:jc w:val="both"/>
              <w:rPr>
                <w:rFonts w:ascii="Arial" w:eastAsia="Times New Roman" w:hAnsi="Arial" w:cs="Arial"/>
                <w:color w:val="000000"/>
                <w:sz w:val="16"/>
                <w:szCs w:val="16"/>
                <w:lang w:val="es-ES"/>
              </w:rPr>
            </w:pPr>
            <w:r w:rsidRPr="00121BE9">
              <w:rPr>
                <w:rFonts w:ascii="Arial" w:eastAsia="Times New Roman" w:hAnsi="Arial" w:cs="Arial"/>
                <w:color w:val="000000"/>
                <w:sz w:val="16"/>
                <w:szCs w:val="16"/>
                <w:lang w:val="es-ES"/>
              </w:rPr>
              <w:t xml:space="preserve">4.3 Institución a la que pertenece: </w:t>
            </w:r>
            <w:r w:rsidR="00121BE9">
              <w:rPr>
                <w:rFonts w:ascii="Arial" w:eastAsia="Times New Roman" w:hAnsi="Arial" w:cs="Arial"/>
                <w:color w:val="000000"/>
                <w:sz w:val="16"/>
                <w:szCs w:val="16"/>
                <w:lang w:val="es-ES"/>
              </w:rPr>
              <w:t>Intor Consultores S.C. de R</w:t>
            </w:r>
            <w:r w:rsidR="00B73E02">
              <w:rPr>
                <w:rFonts w:ascii="Arial" w:eastAsia="Times New Roman" w:hAnsi="Arial" w:cs="Arial"/>
                <w:color w:val="000000"/>
                <w:sz w:val="16"/>
                <w:szCs w:val="16"/>
                <w:lang w:val="es-ES"/>
              </w:rPr>
              <w:t>.</w:t>
            </w:r>
            <w:r w:rsidR="00121BE9">
              <w:rPr>
                <w:rFonts w:ascii="Arial" w:eastAsia="Times New Roman" w:hAnsi="Arial" w:cs="Arial"/>
                <w:color w:val="000000"/>
                <w:sz w:val="16"/>
                <w:szCs w:val="16"/>
                <w:lang w:val="es-ES"/>
              </w:rPr>
              <w:t>L</w:t>
            </w:r>
            <w:r w:rsidR="00B73E02">
              <w:rPr>
                <w:rFonts w:ascii="Arial" w:eastAsia="Times New Roman" w:hAnsi="Arial" w:cs="Arial"/>
                <w:color w:val="000000"/>
                <w:sz w:val="16"/>
                <w:szCs w:val="16"/>
                <w:lang w:val="es-ES"/>
              </w:rPr>
              <w:t>.</w:t>
            </w:r>
            <w:r w:rsidR="00121BE9">
              <w:rPr>
                <w:rFonts w:ascii="Arial" w:eastAsia="Times New Roman" w:hAnsi="Arial" w:cs="Arial"/>
                <w:color w:val="000000"/>
                <w:sz w:val="16"/>
                <w:szCs w:val="16"/>
                <w:lang w:val="es-ES"/>
              </w:rPr>
              <w:t xml:space="preserve"> de C.V.</w:t>
            </w:r>
          </w:p>
        </w:tc>
      </w:tr>
      <w:tr w:rsidR="00FF0D5B" w:rsidRPr="00FF0D5B" w14:paraId="01073A73"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280FCBB9" w14:textId="7E9424B0" w:rsidR="00FF0D5B" w:rsidRPr="00121BE9" w:rsidRDefault="00FF0D5B" w:rsidP="00FF0D5B">
            <w:pPr>
              <w:spacing w:after="101" w:line="268" w:lineRule="exact"/>
              <w:jc w:val="both"/>
              <w:rPr>
                <w:rFonts w:ascii="Arial" w:eastAsia="Times New Roman" w:hAnsi="Arial" w:cs="Arial"/>
                <w:color w:val="000000"/>
                <w:sz w:val="16"/>
                <w:szCs w:val="16"/>
                <w:lang w:val="es-ES"/>
              </w:rPr>
            </w:pPr>
            <w:r w:rsidRPr="00121BE9">
              <w:rPr>
                <w:rFonts w:ascii="Arial" w:eastAsia="Times New Roman" w:hAnsi="Arial" w:cs="Arial"/>
                <w:color w:val="000000"/>
                <w:sz w:val="16"/>
                <w:szCs w:val="16"/>
                <w:lang w:val="es-ES"/>
              </w:rPr>
              <w:t xml:space="preserve">4.4 Principales </w:t>
            </w:r>
            <w:r w:rsidR="00817105" w:rsidRPr="00121BE9">
              <w:rPr>
                <w:rFonts w:ascii="Arial" w:eastAsia="Times New Roman" w:hAnsi="Arial" w:cs="Arial"/>
                <w:color w:val="000000"/>
                <w:sz w:val="16"/>
                <w:szCs w:val="16"/>
                <w:lang w:val="es-ES"/>
              </w:rPr>
              <w:t>colaboradores:</w:t>
            </w:r>
            <w:r w:rsidR="00B73E02">
              <w:rPr>
                <w:rFonts w:ascii="Arial" w:eastAsia="Times New Roman" w:hAnsi="Arial" w:cs="Arial"/>
                <w:color w:val="000000"/>
                <w:sz w:val="16"/>
                <w:szCs w:val="16"/>
                <w:lang w:val="es-ES"/>
              </w:rPr>
              <w:t xml:space="preserve"> ----</w:t>
            </w:r>
          </w:p>
        </w:tc>
      </w:tr>
      <w:tr w:rsidR="00FF0D5B" w:rsidRPr="00FF0D5B" w14:paraId="4E7688BD"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0D59F0C6" w14:textId="02D75B0E" w:rsidR="00FF0D5B" w:rsidRPr="00817105" w:rsidRDefault="00FF0D5B" w:rsidP="00FF0D5B">
            <w:pPr>
              <w:spacing w:after="101" w:line="268" w:lineRule="exact"/>
              <w:jc w:val="both"/>
              <w:rPr>
                <w:rFonts w:ascii="Arial" w:eastAsia="Times New Roman" w:hAnsi="Arial" w:cs="Arial"/>
                <w:color w:val="4472C4" w:themeColor="accent1"/>
                <w:sz w:val="16"/>
                <w:szCs w:val="16"/>
                <w:lang w:val="es-ES"/>
              </w:rPr>
            </w:pPr>
            <w:r w:rsidRPr="00121BE9">
              <w:rPr>
                <w:rFonts w:ascii="Arial" w:eastAsia="Times New Roman" w:hAnsi="Arial" w:cs="Arial"/>
                <w:color w:val="000000"/>
                <w:sz w:val="16"/>
                <w:szCs w:val="16"/>
                <w:lang w:val="es-ES"/>
              </w:rPr>
              <w:t>4.5 Correo electrónico del coordinador de la evaluación:</w:t>
            </w:r>
            <w:r w:rsidR="00817105">
              <w:rPr>
                <w:rFonts w:ascii="Arial" w:eastAsia="Times New Roman" w:hAnsi="Arial" w:cs="Arial"/>
                <w:color w:val="000000"/>
                <w:sz w:val="16"/>
                <w:szCs w:val="16"/>
                <w:lang w:val="es-ES"/>
              </w:rPr>
              <w:t xml:space="preserve"> </w:t>
            </w:r>
            <w:r w:rsidR="00817105" w:rsidRPr="00817105">
              <w:rPr>
                <w:rFonts w:ascii="Arial" w:eastAsia="Times New Roman" w:hAnsi="Arial" w:cs="Arial"/>
                <w:color w:val="4472C4" w:themeColor="accent1"/>
                <w:sz w:val="16"/>
                <w:szCs w:val="16"/>
                <w:lang w:val="es-ES"/>
              </w:rPr>
              <w:t xml:space="preserve">nigerbianchi@gmail.com </w:t>
            </w:r>
            <w:r w:rsidR="00817105" w:rsidRPr="00817105">
              <w:rPr>
                <w:rFonts w:ascii="Arial" w:eastAsia="Times New Roman" w:hAnsi="Arial" w:cs="Arial"/>
                <w:sz w:val="16"/>
                <w:szCs w:val="16"/>
                <w:lang w:val="es-ES"/>
              </w:rPr>
              <w:t>y</w:t>
            </w:r>
            <w:r w:rsidR="00817105" w:rsidRPr="00817105">
              <w:rPr>
                <w:rFonts w:ascii="Arial" w:eastAsia="Times New Roman" w:hAnsi="Arial" w:cs="Arial"/>
                <w:color w:val="4472C4" w:themeColor="accent1"/>
                <w:sz w:val="16"/>
                <w:szCs w:val="16"/>
                <w:lang w:val="es-ES"/>
              </w:rPr>
              <w:t xml:space="preserve"> </w:t>
            </w:r>
            <w:r w:rsidR="00817105">
              <w:rPr>
                <w:rFonts w:ascii="Arial" w:eastAsia="Times New Roman" w:hAnsi="Arial" w:cs="Arial"/>
                <w:color w:val="4472C4" w:themeColor="accent1"/>
                <w:sz w:val="16"/>
                <w:szCs w:val="16"/>
                <w:lang w:val="es-ES"/>
              </w:rPr>
              <w:t>contacto@intor.com.mx</w:t>
            </w:r>
          </w:p>
        </w:tc>
      </w:tr>
      <w:tr w:rsidR="00FF0D5B" w:rsidRPr="00FF0D5B" w14:paraId="2AA15973"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34689177" w14:textId="724DC973" w:rsidR="00FF0D5B" w:rsidRPr="00121BE9" w:rsidRDefault="00FF0D5B" w:rsidP="00FF0D5B">
            <w:pPr>
              <w:spacing w:after="101" w:line="268" w:lineRule="exact"/>
              <w:jc w:val="both"/>
              <w:rPr>
                <w:rFonts w:ascii="Arial" w:eastAsia="Times New Roman" w:hAnsi="Arial" w:cs="Arial"/>
                <w:color w:val="000000"/>
                <w:sz w:val="16"/>
                <w:szCs w:val="16"/>
                <w:lang w:val="es-ES"/>
              </w:rPr>
            </w:pPr>
            <w:r w:rsidRPr="00121BE9">
              <w:rPr>
                <w:rFonts w:ascii="Arial" w:eastAsia="Times New Roman" w:hAnsi="Arial" w:cs="Arial"/>
                <w:color w:val="000000"/>
                <w:sz w:val="16"/>
                <w:szCs w:val="16"/>
                <w:lang w:val="es-ES"/>
              </w:rPr>
              <w:t>4.6 Teléfono (con clave lada):</w:t>
            </w:r>
            <w:r w:rsidR="00817105">
              <w:rPr>
                <w:rFonts w:ascii="Arial" w:eastAsia="Times New Roman" w:hAnsi="Arial" w:cs="Arial"/>
                <w:color w:val="000000"/>
                <w:sz w:val="16"/>
                <w:szCs w:val="16"/>
                <w:lang w:val="es-ES"/>
              </w:rPr>
              <w:t xml:space="preserve"> 9991961968</w:t>
            </w:r>
          </w:p>
        </w:tc>
      </w:tr>
      <w:tr w:rsidR="00FF0D5B" w:rsidRPr="00FF0D5B" w14:paraId="7D346D40" w14:textId="77777777" w:rsidTr="00121BE9">
        <w:trPr>
          <w:trHeight w:val="144"/>
        </w:trPr>
        <w:tc>
          <w:tcPr>
            <w:tcW w:w="945" w:type="dxa"/>
            <w:tcBorders>
              <w:top w:val="single" w:sz="6" w:space="0" w:color="auto"/>
              <w:bottom w:val="single" w:sz="6" w:space="0" w:color="auto"/>
            </w:tcBorders>
          </w:tcPr>
          <w:p w14:paraId="0AF154BE"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821" w:type="dxa"/>
            <w:tcBorders>
              <w:top w:val="single" w:sz="6" w:space="0" w:color="auto"/>
              <w:bottom w:val="single" w:sz="6" w:space="0" w:color="auto"/>
            </w:tcBorders>
          </w:tcPr>
          <w:p w14:paraId="674CA6D5"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880" w:type="dxa"/>
            <w:gridSpan w:val="2"/>
            <w:tcBorders>
              <w:top w:val="single" w:sz="6" w:space="0" w:color="auto"/>
              <w:bottom w:val="single" w:sz="6" w:space="0" w:color="auto"/>
            </w:tcBorders>
          </w:tcPr>
          <w:p w14:paraId="02A920DC"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630" w:type="dxa"/>
            <w:tcBorders>
              <w:top w:val="single" w:sz="6" w:space="0" w:color="auto"/>
              <w:bottom w:val="single" w:sz="6" w:space="0" w:color="auto"/>
            </w:tcBorders>
          </w:tcPr>
          <w:p w14:paraId="2D5E457B"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238" w:type="dxa"/>
            <w:tcBorders>
              <w:top w:val="single" w:sz="6" w:space="0" w:color="auto"/>
              <w:bottom w:val="single" w:sz="6" w:space="0" w:color="auto"/>
            </w:tcBorders>
          </w:tcPr>
          <w:p w14:paraId="149C43F3"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086" w:type="dxa"/>
            <w:tcBorders>
              <w:top w:val="single" w:sz="6" w:space="0" w:color="auto"/>
              <w:bottom w:val="single" w:sz="6" w:space="0" w:color="auto"/>
            </w:tcBorders>
          </w:tcPr>
          <w:p w14:paraId="49E7779A"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122" w:type="dxa"/>
            <w:tcBorders>
              <w:top w:val="single" w:sz="6" w:space="0" w:color="auto"/>
              <w:bottom w:val="single" w:sz="6" w:space="0" w:color="auto"/>
            </w:tcBorders>
          </w:tcPr>
          <w:p w14:paraId="4FE41CDF"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r>
      <w:tr w:rsidR="00FF0D5B" w:rsidRPr="00FF0D5B" w14:paraId="083098BF" w14:textId="77777777" w:rsidTr="00121BE9">
        <w:trPr>
          <w:trHeight w:val="144"/>
        </w:trPr>
        <w:tc>
          <w:tcPr>
            <w:tcW w:w="6514" w:type="dxa"/>
            <w:gridSpan w:val="6"/>
            <w:tcBorders>
              <w:top w:val="single" w:sz="6" w:space="0" w:color="auto"/>
              <w:left w:val="single" w:sz="6" w:space="0" w:color="auto"/>
              <w:bottom w:val="single" w:sz="6" w:space="0" w:color="auto"/>
            </w:tcBorders>
            <w:shd w:val="pct12" w:color="auto" w:fill="FFFFFF"/>
          </w:tcPr>
          <w:p w14:paraId="5F503313" w14:textId="77777777" w:rsidR="00FF0D5B" w:rsidRPr="00FF0D5B" w:rsidRDefault="00FF0D5B" w:rsidP="00FF0D5B">
            <w:pPr>
              <w:spacing w:after="101" w:line="268"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xml:space="preserve">5. </w:t>
            </w:r>
            <w:r w:rsidRPr="00FF0D5B">
              <w:rPr>
                <w:rFonts w:ascii="Arial Negrita" w:eastAsia="Times New Roman" w:hAnsi="Arial Negrita" w:cs="Arial"/>
                <w:b/>
                <w:smallCaps/>
                <w:color w:val="000000"/>
                <w:sz w:val="16"/>
                <w:szCs w:val="16"/>
                <w:lang w:val="es-ES"/>
              </w:rPr>
              <w:t>Identificación del (los) programa(s)</w:t>
            </w:r>
          </w:p>
        </w:tc>
        <w:tc>
          <w:tcPr>
            <w:tcW w:w="1086" w:type="dxa"/>
            <w:tcBorders>
              <w:top w:val="single" w:sz="6" w:space="0" w:color="auto"/>
              <w:bottom w:val="single" w:sz="6" w:space="0" w:color="auto"/>
            </w:tcBorders>
            <w:shd w:val="pct12" w:color="auto" w:fill="FFFFFF"/>
          </w:tcPr>
          <w:p w14:paraId="22C43F70" w14:textId="77777777" w:rsidR="00FF0D5B" w:rsidRPr="00FF0D5B" w:rsidRDefault="00FF0D5B" w:rsidP="00FF0D5B">
            <w:pPr>
              <w:spacing w:after="101" w:line="268"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w:t>
            </w:r>
          </w:p>
        </w:tc>
        <w:tc>
          <w:tcPr>
            <w:tcW w:w="1122" w:type="dxa"/>
            <w:tcBorders>
              <w:top w:val="single" w:sz="6" w:space="0" w:color="auto"/>
              <w:bottom w:val="single" w:sz="6" w:space="0" w:color="auto"/>
              <w:right w:val="single" w:sz="6" w:space="0" w:color="auto"/>
            </w:tcBorders>
            <w:shd w:val="pct12" w:color="auto" w:fill="FFFFFF"/>
          </w:tcPr>
          <w:p w14:paraId="5DC275DD" w14:textId="77777777" w:rsidR="00FF0D5B" w:rsidRPr="00FF0D5B" w:rsidRDefault="00FF0D5B" w:rsidP="00FF0D5B">
            <w:pPr>
              <w:spacing w:after="101" w:line="268" w:lineRule="exact"/>
              <w:jc w:val="both"/>
              <w:rPr>
                <w:rFonts w:ascii="Arial" w:eastAsia="Times New Roman" w:hAnsi="Arial" w:cs="Arial"/>
                <w:b/>
                <w:color w:val="000000"/>
                <w:sz w:val="16"/>
                <w:szCs w:val="16"/>
                <w:lang w:val="es-ES"/>
              </w:rPr>
            </w:pPr>
            <w:r w:rsidRPr="00FF0D5B">
              <w:rPr>
                <w:rFonts w:ascii="Arial" w:eastAsia="Times New Roman" w:hAnsi="Arial" w:cs="Arial"/>
                <w:b/>
                <w:color w:val="000000"/>
                <w:sz w:val="16"/>
                <w:szCs w:val="16"/>
                <w:lang w:val="es-ES"/>
              </w:rPr>
              <w:t> </w:t>
            </w:r>
          </w:p>
        </w:tc>
      </w:tr>
      <w:tr w:rsidR="00FF0D5B" w:rsidRPr="00FF0D5B" w14:paraId="5442D4DC"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4B609BB9" w14:textId="75739564"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5.1 Nombre del (los) programa(s) evaluado(s):</w:t>
            </w:r>
            <w:r w:rsidR="0094082C">
              <w:rPr>
                <w:rFonts w:ascii="Arial" w:eastAsia="Times New Roman" w:hAnsi="Arial" w:cs="Arial"/>
                <w:color w:val="000000"/>
                <w:sz w:val="16"/>
                <w:szCs w:val="16"/>
                <w:lang w:val="es-ES"/>
              </w:rPr>
              <w:t xml:space="preserve"> </w:t>
            </w:r>
            <w:r w:rsidR="00817105">
              <w:rPr>
                <w:rFonts w:ascii="Arial" w:eastAsia="Times New Roman" w:hAnsi="Arial" w:cs="Arial"/>
                <w:color w:val="000000"/>
                <w:sz w:val="16"/>
                <w:szCs w:val="16"/>
                <w:lang w:val="es-ES"/>
              </w:rPr>
              <w:t>FORTALECIMIENTO</w:t>
            </w:r>
            <w:r w:rsidR="0094082C">
              <w:rPr>
                <w:rFonts w:ascii="Arial" w:eastAsia="Times New Roman" w:hAnsi="Arial" w:cs="Arial"/>
                <w:color w:val="000000"/>
                <w:sz w:val="16"/>
                <w:szCs w:val="16"/>
                <w:lang w:val="es-ES"/>
              </w:rPr>
              <w:t xml:space="preserve"> DEL DESEMPEÑO EN MATERIA DE SEGURIDAD PÚBLICA.</w:t>
            </w:r>
          </w:p>
        </w:tc>
      </w:tr>
      <w:tr w:rsidR="00FF0D5B" w:rsidRPr="00FF0D5B" w14:paraId="71C61789"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22ECCECB" w14:textId="58888778"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xml:space="preserve">5.2 Siglas: </w:t>
            </w:r>
            <w:r w:rsidR="0094082C">
              <w:rPr>
                <w:rFonts w:ascii="Arial" w:eastAsia="Times New Roman" w:hAnsi="Arial" w:cs="Arial"/>
                <w:color w:val="000000"/>
                <w:sz w:val="16"/>
                <w:szCs w:val="16"/>
                <w:lang w:val="es-ES"/>
              </w:rPr>
              <w:t>FORTASEG</w:t>
            </w:r>
          </w:p>
        </w:tc>
      </w:tr>
      <w:tr w:rsidR="00FF0D5B" w:rsidRPr="00FF0D5B" w14:paraId="2CCD9D8E"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5781E226" w14:textId="6DBFFD9C"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5.3 Ente público coordinador del (los) programa(s): </w:t>
            </w:r>
            <w:r w:rsidR="00B73E02">
              <w:rPr>
                <w:rFonts w:ascii="Arial" w:eastAsia="Times New Roman" w:hAnsi="Arial" w:cs="Arial"/>
                <w:color w:val="000000"/>
                <w:sz w:val="16"/>
                <w:szCs w:val="16"/>
                <w:lang w:val="es-ES"/>
              </w:rPr>
              <w:t>Municipio de Campeche</w:t>
            </w:r>
          </w:p>
        </w:tc>
      </w:tr>
      <w:tr w:rsidR="00FF0D5B" w:rsidRPr="00FF0D5B" w14:paraId="1FFCC03C" w14:textId="77777777" w:rsidTr="00121BE9">
        <w:trPr>
          <w:trHeight w:val="144"/>
        </w:trPr>
        <w:tc>
          <w:tcPr>
            <w:tcW w:w="8722" w:type="dxa"/>
            <w:gridSpan w:val="8"/>
            <w:tcBorders>
              <w:top w:val="single" w:sz="6" w:space="0" w:color="auto"/>
              <w:left w:val="single" w:sz="6" w:space="0" w:color="auto"/>
              <w:bottom w:val="single" w:sz="6" w:space="0" w:color="auto"/>
              <w:right w:val="single" w:sz="6" w:space="0" w:color="000000"/>
            </w:tcBorders>
          </w:tcPr>
          <w:p w14:paraId="67220A94"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5.4 Poder público al que pertenece(n) el(los) programa(s):</w:t>
            </w:r>
          </w:p>
        </w:tc>
      </w:tr>
      <w:tr w:rsidR="00FF0D5B" w:rsidRPr="00FF0D5B" w14:paraId="2523118E"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000000"/>
            </w:tcBorders>
            <w:noWrap/>
          </w:tcPr>
          <w:p w14:paraId="3E6789ED" w14:textId="0A598E11"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Poder Ejecutivo___ Poder Legislativo___ Poder Judicial___ Ente Autónomo</w:t>
            </w:r>
            <w:r w:rsidR="00B73E02">
              <w:rPr>
                <w:rFonts w:ascii="Arial" w:eastAsia="Times New Roman" w:hAnsi="Arial" w:cs="Arial"/>
                <w:color w:val="000000"/>
                <w:sz w:val="16"/>
                <w:szCs w:val="16"/>
                <w:lang w:val="es-ES"/>
              </w:rPr>
              <w:t xml:space="preserve"> X</w:t>
            </w:r>
          </w:p>
        </w:tc>
      </w:tr>
      <w:tr w:rsidR="00FF0D5B" w:rsidRPr="00FF0D5B" w14:paraId="407634AE"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000000"/>
            </w:tcBorders>
          </w:tcPr>
          <w:p w14:paraId="4D6540DD" w14:textId="63A8F3E8"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xml:space="preserve">5.5 </w:t>
            </w:r>
            <w:r w:rsidR="00B73E02" w:rsidRPr="00FF0D5B">
              <w:rPr>
                <w:rFonts w:ascii="Arial" w:eastAsia="Times New Roman" w:hAnsi="Arial" w:cs="Arial"/>
                <w:color w:val="000000"/>
                <w:sz w:val="16"/>
                <w:szCs w:val="16"/>
                <w:lang w:val="es-ES"/>
              </w:rPr>
              <w:t>Ámbito</w:t>
            </w:r>
            <w:r w:rsidRPr="00FF0D5B">
              <w:rPr>
                <w:rFonts w:ascii="Arial" w:eastAsia="Times New Roman" w:hAnsi="Arial" w:cs="Arial"/>
                <w:color w:val="000000"/>
                <w:sz w:val="16"/>
                <w:szCs w:val="16"/>
                <w:lang w:val="es-ES"/>
              </w:rPr>
              <w:t xml:space="preserve"> gubernamental al que pertenece(n) el(los) programa(s):</w:t>
            </w:r>
          </w:p>
        </w:tc>
      </w:tr>
      <w:tr w:rsidR="00FF0D5B" w:rsidRPr="00FF0D5B" w14:paraId="694F3707"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000000"/>
            </w:tcBorders>
          </w:tcPr>
          <w:p w14:paraId="11CFBB40" w14:textId="7DADBDF5"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Federal___ Estatal___ Local</w:t>
            </w:r>
            <w:r w:rsidR="00B73E02">
              <w:rPr>
                <w:rFonts w:ascii="Arial" w:eastAsia="Times New Roman" w:hAnsi="Arial" w:cs="Arial"/>
                <w:color w:val="000000"/>
                <w:sz w:val="16"/>
                <w:szCs w:val="16"/>
                <w:lang w:val="es-ES"/>
              </w:rPr>
              <w:t xml:space="preserve"> X</w:t>
            </w:r>
          </w:p>
        </w:tc>
      </w:tr>
      <w:tr w:rsidR="00FF0D5B" w:rsidRPr="00FF0D5B" w14:paraId="34864DDA"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auto"/>
            </w:tcBorders>
          </w:tcPr>
          <w:p w14:paraId="1EFEEAE6" w14:textId="1A26D67A"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5.6 Nombre de la(s) unidad(es) administrativa(s) y de (los) titular(es) a cargo del (los) programa(s):</w:t>
            </w:r>
            <w:r w:rsidR="00C56E9C">
              <w:rPr>
                <w:rFonts w:ascii="Arial" w:eastAsia="Times New Roman" w:hAnsi="Arial" w:cs="Arial"/>
                <w:color w:val="000000"/>
                <w:sz w:val="16"/>
                <w:szCs w:val="16"/>
                <w:lang w:val="es-ES"/>
              </w:rPr>
              <w:t xml:space="preserve">  Titular de la Dirección</w:t>
            </w:r>
            <w:r w:rsidR="0076762D">
              <w:rPr>
                <w:rFonts w:ascii="Arial" w:eastAsia="Times New Roman" w:hAnsi="Arial" w:cs="Arial"/>
                <w:color w:val="000000"/>
                <w:sz w:val="16"/>
                <w:szCs w:val="16"/>
                <w:lang w:val="es-ES"/>
              </w:rPr>
              <w:t xml:space="preserve"> de </w:t>
            </w:r>
            <w:r w:rsidR="00C56E9C">
              <w:rPr>
                <w:rFonts w:ascii="Arial" w:eastAsia="Times New Roman" w:hAnsi="Arial" w:cs="Arial"/>
                <w:color w:val="000000"/>
                <w:sz w:val="16"/>
                <w:szCs w:val="16"/>
                <w:lang w:val="es-ES"/>
              </w:rPr>
              <w:t>Participación</w:t>
            </w:r>
            <w:r w:rsidR="0076762D">
              <w:rPr>
                <w:rFonts w:ascii="Arial" w:eastAsia="Times New Roman" w:hAnsi="Arial" w:cs="Arial"/>
                <w:color w:val="000000"/>
                <w:sz w:val="16"/>
                <w:szCs w:val="16"/>
                <w:lang w:val="es-ES"/>
              </w:rPr>
              <w:t xml:space="preserve"> C</w:t>
            </w:r>
            <w:r w:rsidR="00C56E9C">
              <w:rPr>
                <w:rFonts w:ascii="Arial" w:eastAsia="Times New Roman" w:hAnsi="Arial" w:cs="Arial"/>
                <w:color w:val="000000"/>
                <w:sz w:val="16"/>
                <w:szCs w:val="16"/>
                <w:lang w:val="es-ES"/>
              </w:rPr>
              <w:t>iudadana</w:t>
            </w:r>
            <w:r w:rsidR="00B93CFF">
              <w:rPr>
                <w:rFonts w:ascii="Arial" w:eastAsia="Times New Roman" w:hAnsi="Arial" w:cs="Arial"/>
                <w:color w:val="000000"/>
                <w:sz w:val="16"/>
                <w:szCs w:val="16"/>
                <w:lang w:val="es-ES"/>
              </w:rPr>
              <w:t xml:space="preserve">: </w:t>
            </w:r>
            <w:r w:rsidR="00C56E9C">
              <w:rPr>
                <w:rFonts w:ascii="Arial" w:eastAsia="Times New Roman" w:hAnsi="Arial" w:cs="Arial"/>
                <w:color w:val="000000"/>
                <w:sz w:val="16"/>
                <w:szCs w:val="16"/>
                <w:lang w:val="es-ES"/>
              </w:rPr>
              <w:t xml:space="preserve"> Lic. Wilbert Candelario Martínez Sánchez</w:t>
            </w:r>
          </w:p>
        </w:tc>
      </w:tr>
      <w:tr w:rsidR="00FF0D5B" w:rsidRPr="00FF0D5B" w14:paraId="0FDDFC45"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auto"/>
            </w:tcBorders>
          </w:tcPr>
          <w:p w14:paraId="1F6564F0" w14:textId="1A6C0C6E"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5.6.1 Nombre(s) de la(s) unidad(es) administrativa(s) a cargo de (los) programa(s):</w:t>
            </w:r>
            <w:r w:rsidR="00C56E9C">
              <w:rPr>
                <w:rFonts w:ascii="Arial" w:eastAsia="Times New Roman" w:hAnsi="Arial" w:cs="Arial"/>
                <w:color w:val="000000"/>
                <w:sz w:val="16"/>
                <w:szCs w:val="16"/>
                <w:lang w:val="es-ES"/>
              </w:rPr>
              <w:t xml:space="preserve"> La Dirección de Participación Ciudadana del Municipio de Campeche</w:t>
            </w:r>
          </w:p>
        </w:tc>
      </w:tr>
      <w:tr w:rsidR="00FF0D5B" w:rsidRPr="00FF0D5B" w14:paraId="2C2CB1AE"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000000"/>
            </w:tcBorders>
          </w:tcPr>
          <w:p w14:paraId="090BFE70" w14:textId="1AF39B1B"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5.6.2 Nombre(s) de (los) titular(es) de la(s) unidad(es) administrativa(s) a cargo de (los) programa(s) (nombre completo, correo electrónico y teléfono con clave lada</w:t>
            </w:r>
            <w:proofErr w:type="gramStart"/>
            <w:r w:rsidRPr="00FF0D5B">
              <w:rPr>
                <w:rFonts w:ascii="Arial" w:eastAsia="Times New Roman" w:hAnsi="Arial" w:cs="Arial"/>
                <w:color w:val="000000"/>
                <w:sz w:val="16"/>
                <w:szCs w:val="16"/>
                <w:lang w:val="es-ES"/>
              </w:rPr>
              <w:t>):</w:t>
            </w:r>
            <w:r w:rsidR="00B93CFF">
              <w:rPr>
                <w:rFonts w:ascii="Arial" w:eastAsia="Times New Roman" w:hAnsi="Arial" w:cs="Arial"/>
                <w:color w:val="000000"/>
                <w:sz w:val="16"/>
                <w:szCs w:val="16"/>
                <w:lang w:val="es-ES"/>
              </w:rPr>
              <w:t>Wilbert</w:t>
            </w:r>
            <w:proofErr w:type="gramEnd"/>
            <w:r w:rsidR="00B93CFF">
              <w:rPr>
                <w:rFonts w:ascii="Arial" w:eastAsia="Times New Roman" w:hAnsi="Arial" w:cs="Arial"/>
                <w:color w:val="000000"/>
                <w:sz w:val="16"/>
                <w:szCs w:val="16"/>
                <w:lang w:val="es-ES"/>
              </w:rPr>
              <w:t xml:space="preserve"> Candelario Martínez Sánchez</w:t>
            </w:r>
            <w:r w:rsidR="00B93CFF">
              <w:rPr>
                <w:rFonts w:ascii="Arial" w:eastAsia="Times New Roman" w:hAnsi="Arial" w:cs="Arial"/>
                <w:color w:val="000000"/>
                <w:sz w:val="16"/>
                <w:szCs w:val="16"/>
                <w:lang w:val="es-ES"/>
              </w:rPr>
              <w:t xml:space="preserve">, titular de la dirección de </w:t>
            </w:r>
            <w:proofErr w:type="spellStart"/>
            <w:r w:rsidR="00B93CFF">
              <w:rPr>
                <w:rFonts w:ascii="Arial" w:eastAsia="Times New Roman" w:hAnsi="Arial" w:cs="Arial"/>
                <w:color w:val="000000"/>
                <w:sz w:val="16"/>
                <w:szCs w:val="16"/>
                <w:lang w:val="es-ES"/>
              </w:rPr>
              <w:t>Participacion</w:t>
            </w:r>
            <w:proofErr w:type="spellEnd"/>
            <w:r w:rsidR="00B93CFF">
              <w:rPr>
                <w:rFonts w:ascii="Arial" w:eastAsia="Times New Roman" w:hAnsi="Arial" w:cs="Arial"/>
                <w:color w:val="000000"/>
                <w:sz w:val="16"/>
                <w:szCs w:val="16"/>
                <w:lang w:val="es-ES"/>
              </w:rPr>
              <w:t xml:space="preserve"> Ciudadana</w:t>
            </w:r>
            <w:r w:rsidR="00E93BB8">
              <w:rPr>
                <w:rFonts w:ascii="Arial" w:eastAsia="Times New Roman" w:hAnsi="Arial" w:cs="Arial"/>
                <w:color w:val="000000"/>
                <w:sz w:val="16"/>
                <w:szCs w:val="16"/>
                <w:lang w:val="es-ES"/>
              </w:rPr>
              <w:t>; tel.9818292467</w:t>
            </w:r>
          </w:p>
        </w:tc>
      </w:tr>
      <w:tr w:rsidR="00FF0D5B" w:rsidRPr="00FF0D5B" w14:paraId="7B2501E7" w14:textId="77777777" w:rsidTr="00121BE9">
        <w:trPr>
          <w:trHeight w:val="20"/>
        </w:trPr>
        <w:tc>
          <w:tcPr>
            <w:tcW w:w="8722" w:type="dxa"/>
            <w:gridSpan w:val="8"/>
            <w:tcBorders>
              <w:top w:val="single" w:sz="6" w:space="0" w:color="auto"/>
              <w:left w:val="single" w:sz="6" w:space="0" w:color="auto"/>
              <w:bottom w:val="single" w:sz="6" w:space="0" w:color="auto"/>
              <w:right w:val="single" w:sz="6" w:space="0" w:color="000000"/>
            </w:tcBorders>
          </w:tcPr>
          <w:p w14:paraId="49A93362"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r>
      <w:tr w:rsidR="00FF0D5B" w:rsidRPr="00FF0D5B" w14:paraId="0C0D0E79" w14:textId="77777777" w:rsidTr="00121BE9">
        <w:trPr>
          <w:trHeight w:val="20"/>
        </w:trPr>
        <w:tc>
          <w:tcPr>
            <w:tcW w:w="3975" w:type="dxa"/>
            <w:gridSpan w:val="3"/>
            <w:tcBorders>
              <w:top w:val="single" w:sz="6" w:space="0" w:color="auto"/>
              <w:left w:val="single" w:sz="6" w:space="0" w:color="auto"/>
              <w:bottom w:val="single" w:sz="6" w:space="0" w:color="auto"/>
              <w:right w:val="single" w:sz="6" w:space="0" w:color="auto"/>
            </w:tcBorders>
          </w:tcPr>
          <w:p w14:paraId="55C6E9D0"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lastRenderedPageBreak/>
              <w:t>Nombre:</w:t>
            </w:r>
          </w:p>
        </w:tc>
        <w:tc>
          <w:tcPr>
            <w:tcW w:w="4747" w:type="dxa"/>
            <w:gridSpan w:val="5"/>
            <w:tcBorders>
              <w:top w:val="single" w:sz="6" w:space="0" w:color="auto"/>
              <w:left w:val="single" w:sz="6" w:space="0" w:color="auto"/>
              <w:bottom w:val="single" w:sz="6" w:space="0" w:color="auto"/>
              <w:right w:val="single" w:sz="6" w:space="0" w:color="000000"/>
            </w:tcBorders>
          </w:tcPr>
          <w:p w14:paraId="4B04A3CF"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Unidad administrativa:</w:t>
            </w:r>
          </w:p>
        </w:tc>
      </w:tr>
    </w:tbl>
    <w:p w14:paraId="6BF0FC5D" w14:textId="77777777" w:rsidR="00FF0D5B" w:rsidRPr="00FF0D5B" w:rsidRDefault="00FF0D5B" w:rsidP="00FF0D5B">
      <w:pPr>
        <w:tabs>
          <w:tab w:val="left" w:pos="1067"/>
          <w:tab w:val="left" w:pos="4062"/>
          <w:tab w:val="left" w:pos="4222"/>
          <w:tab w:val="left" w:pos="6556"/>
          <w:tab w:val="left" w:pos="7780"/>
        </w:tabs>
        <w:spacing w:after="101" w:line="268" w:lineRule="exact"/>
        <w:ind w:left="144"/>
        <w:rPr>
          <w:rFonts w:ascii="Arial" w:eastAsia="Times New Roman" w:hAnsi="Arial" w:cs="Arial"/>
          <w:color w:val="000000"/>
          <w:sz w:val="16"/>
          <w:szCs w:val="16"/>
          <w:lang w:val="es-ES"/>
        </w:rPr>
      </w:pPr>
    </w:p>
    <w:tbl>
      <w:tblPr>
        <w:tblW w:w="8712" w:type="dxa"/>
        <w:tblInd w:w="144" w:type="dxa"/>
        <w:tblLayout w:type="fixed"/>
        <w:tblCellMar>
          <w:left w:w="70" w:type="dxa"/>
          <w:right w:w="70" w:type="dxa"/>
        </w:tblCellMar>
        <w:tblLook w:val="0000" w:firstRow="0" w:lastRow="0" w:firstColumn="0" w:lastColumn="0" w:noHBand="0" w:noVBand="0"/>
      </w:tblPr>
      <w:tblGrid>
        <w:gridCol w:w="935"/>
        <w:gridCol w:w="1821"/>
        <w:gridCol w:w="1880"/>
        <w:gridCol w:w="630"/>
        <w:gridCol w:w="1238"/>
        <w:gridCol w:w="1086"/>
        <w:gridCol w:w="1122"/>
      </w:tblGrid>
      <w:tr w:rsidR="00FF0D5B" w:rsidRPr="00FF0D5B" w14:paraId="53AC5A98" w14:textId="77777777" w:rsidTr="000F38B3">
        <w:trPr>
          <w:trHeight w:val="20"/>
        </w:trPr>
        <w:tc>
          <w:tcPr>
            <w:tcW w:w="7590" w:type="dxa"/>
            <w:gridSpan w:val="6"/>
            <w:tcBorders>
              <w:top w:val="single" w:sz="4" w:space="0" w:color="auto"/>
              <w:left w:val="single" w:sz="6" w:space="0" w:color="auto"/>
              <w:bottom w:val="single" w:sz="6" w:space="0" w:color="auto"/>
            </w:tcBorders>
            <w:shd w:val="pct12" w:color="auto" w:fill="FFFFFF"/>
          </w:tcPr>
          <w:p w14:paraId="170E75C5"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6. Datos de Contratación de la Evaluación</w:t>
            </w:r>
          </w:p>
        </w:tc>
        <w:tc>
          <w:tcPr>
            <w:tcW w:w="1122" w:type="dxa"/>
            <w:tcBorders>
              <w:top w:val="single" w:sz="4" w:space="0" w:color="auto"/>
              <w:bottom w:val="single" w:sz="6" w:space="0" w:color="auto"/>
              <w:right w:val="single" w:sz="6" w:space="0" w:color="auto"/>
            </w:tcBorders>
            <w:shd w:val="pct12" w:color="auto" w:fill="FFFFFF"/>
          </w:tcPr>
          <w:p w14:paraId="20C8D551"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 </w:t>
            </w:r>
          </w:p>
        </w:tc>
      </w:tr>
      <w:tr w:rsidR="00FF0D5B" w:rsidRPr="00FF0D5B" w14:paraId="57047F9F"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161C4EB7"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6.1 Tipo de contratación:</w:t>
            </w:r>
          </w:p>
        </w:tc>
      </w:tr>
      <w:tr w:rsidR="00FF0D5B" w:rsidRPr="00FF0D5B" w14:paraId="63CE5B8A"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62A0D8FE" w14:textId="1E9806BF"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6.1.1 Adjudicación Directa</w:t>
            </w:r>
            <w:r w:rsidR="00FF4049">
              <w:rPr>
                <w:rFonts w:ascii="Arial" w:eastAsia="Times New Roman" w:hAnsi="Arial" w:cs="Arial"/>
                <w:color w:val="000000"/>
                <w:sz w:val="16"/>
                <w:szCs w:val="16"/>
                <w:lang w:val="es-ES"/>
              </w:rPr>
              <w:t xml:space="preserve"> X</w:t>
            </w:r>
            <w:r w:rsidRPr="00FF0D5B">
              <w:rPr>
                <w:rFonts w:ascii="Arial" w:eastAsia="Times New Roman" w:hAnsi="Arial" w:cs="Arial"/>
                <w:color w:val="000000"/>
                <w:sz w:val="16"/>
                <w:szCs w:val="16"/>
                <w:lang w:val="es-ES"/>
              </w:rPr>
              <w:t xml:space="preserve"> 6.1.2 Invitación a tres___ 6.1.3 Licitación Pública Nacional___</w:t>
            </w:r>
          </w:p>
          <w:p w14:paraId="4FB16722"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6.1.4 Licitación Pública Internacional___ 6.1.5 Otro: (Señalar)___</w:t>
            </w:r>
          </w:p>
        </w:tc>
      </w:tr>
      <w:tr w:rsidR="00FF0D5B" w:rsidRPr="00FF0D5B" w14:paraId="102ACBC1"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7E9AB550" w14:textId="53567F77"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6.2 Unidad administrativa responsable de contratar la evaluación:</w:t>
            </w:r>
            <w:r w:rsidR="00FF4049">
              <w:rPr>
                <w:rFonts w:ascii="Arial" w:eastAsia="Times New Roman" w:hAnsi="Arial" w:cs="Arial"/>
                <w:color w:val="000000"/>
                <w:sz w:val="16"/>
                <w:szCs w:val="16"/>
                <w:lang w:val="es-ES"/>
              </w:rPr>
              <w:t xml:space="preserve"> La Dirección de Administración</w:t>
            </w:r>
          </w:p>
        </w:tc>
      </w:tr>
      <w:tr w:rsidR="00FF0D5B" w:rsidRPr="00FF0D5B" w14:paraId="681D7874"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54D7712C" w14:textId="08554503"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xml:space="preserve">6.3 Costo total de la evaluación: $ </w:t>
            </w:r>
            <w:r w:rsidR="00FF4049">
              <w:rPr>
                <w:rFonts w:ascii="Arial" w:eastAsia="Times New Roman" w:hAnsi="Arial" w:cs="Arial"/>
                <w:color w:val="000000"/>
                <w:sz w:val="16"/>
                <w:szCs w:val="16"/>
                <w:lang w:val="es-ES"/>
              </w:rPr>
              <w:t>70,000.00</w:t>
            </w:r>
          </w:p>
        </w:tc>
      </w:tr>
      <w:tr w:rsidR="00FF0D5B" w:rsidRPr="00FF0D5B" w14:paraId="7CAABED5"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4DA2E151" w14:textId="01B6B9CE"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 xml:space="preserve">6.4 Fuente de </w:t>
            </w:r>
            <w:r w:rsidR="00F54685" w:rsidRPr="00FF0D5B">
              <w:rPr>
                <w:rFonts w:ascii="Arial" w:eastAsia="Times New Roman" w:hAnsi="Arial" w:cs="Arial"/>
                <w:color w:val="000000"/>
                <w:sz w:val="16"/>
                <w:szCs w:val="16"/>
                <w:lang w:val="es-ES"/>
              </w:rPr>
              <w:t>Financiamiento:</w:t>
            </w:r>
            <w:r w:rsidRPr="00FF0D5B">
              <w:rPr>
                <w:rFonts w:ascii="Arial" w:eastAsia="Times New Roman" w:hAnsi="Arial" w:cs="Arial"/>
                <w:color w:val="000000"/>
                <w:sz w:val="16"/>
                <w:szCs w:val="16"/>
                <w:lang w:val="es-ES"/>
              </w:rPr>
              <w:t> </w:t>
            </w:r>
            <w:r w:rsidR="00FF4049">
              <w:rPr>
                <w:rFonts w:ascii="Arial" w:eastAsia="Times New Roman" w:hAnsi="Arial" w:cs="Arial"/>
                <w:color w:val="000000"/>
                <w:sz w:val="16"/>
                <w:szCs w:val="16"/>
                <w:lang w:val="es-ES"/>
              </w:rPr>
              <w:t xml:space="preserve">FORTASEG </w:t>
            </w:r>
          </w:p>
        </w:tc>
      </w:tr>
      <w:tr w:rsidR="00FF0D5B" w:rsidRPr="00FF0D5B" w14:paraId="296ECB03" w14:textId="77777777" w:rsidTr="000F38B3">
        <w:trPr>
          <w:trHeight w:val="20"/>
        </w:trPr>
        <w:tc>
          <w:tcPr>
            <w:tcW w:w="935" w:type="dxa"/>
            <w:tcBorders>
              <w:top w:val="single" w:sz="6" w:space="0" w:color="auto"/>
              <w:bottom w:val="single" w:sz="6" w:space="0" w:color="auto"/>
            </w:tcBorders>
          </w:tcPr>
          <w:p w14:paraId="3D67EC7D"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821" w:type="dxa"/>
            <w:tcBorders>
              <w:top w:val="single" w:sz="6" w:space="0" w:color="auto"/>
              <w:bottom w:val="single" w:sz="6" w:space="0" w:color="auto"/>
            </w:tcBorders>
          </w:tcPr>
          <w:p w14:paraId="56E83BAB"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880" w:type="dxa"/>
            <w:tcBorders>
              <w:top w:val="single" w:sz="6" w:space="0" w:color="auto"/>
              <w:bottom w:val="single" w:sz="6" w:space="0" w:color="auto"/>
            </w:tcBorders>
          </w:tcPr>
          <w:p w14:paraId="2645FB2B"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630" w:type="dxa"/>
            <w:tcBorders>
              <w:top w:val="single" w:sz="6" w:space="0" w:color="auto"/>
              <w:bottom w:val="single" w:sz="6" w:space="0" w:color="auto"/>
            </w:tcBorders>
          </w:tcPr>
          <w:p w14:paraId="65C1779C"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238" w:type="dxa"/>
            <w:tcBorders>
              <w:top w:val="single" w:sz="6" w:space="0" w:color="auto"/>
              <w:bottom w:val="single" w:sz="6" w:space="0" w:color="auto"/>
            </w:tcBorders>
          </w:tcPr>
          <w:p w14:paraId="4A169774"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086" w:type="dxa"/>
            <w:tcBorders>
              <w:top w:val="single" w:sz="6" w:space="0" w:color="auto"/>
              <w:bottom w:val="single" w:sz="6" w:space="0" w:color="auto"/>
            </w:tcBorders>
          </w:tcPr>
          <w:p w14:paraId="5FBD19AD"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c>
          <w:tcPr>
            <w:tcW w:w="1122" w:type="dxa"/>
            <w:tcBorders>
              <w:top w:val="single" w:sz="6" w:space="0" w:color="auto"/>
              <w:bottom w:val="single" w:sz="6" w:space="0" w:color="auto"/>
            </w:tcBorders>
          </w:tcPr>
          <w:p w14:paraId="748EE832" w14:textId="77777777" w:rsidR="00FF0D5B" w:rsidRPr="00FF0D5B" w:rsidRDefault="00FF0D5B" w:rsidP="00FF0D5B">
            <w:pPr>
              <w:spacing w:after="101" w:line="268" w:lineRule="exact"/>
              <w:jc w:val="both"/>
              <w:rPr>
                <w:rFonts w:ascii="Arial" w:eastAsia="Times New Roman" w:hAnsi="Arial" w:cs="Arial"/>
                <w:color w:val="000000"/>
                <w:sz w:val="16"/>
                <w:szCs w:val="16"/>
                <w:lang w:val="es-ES"/>
              </w:rPr>
            </w:pPr>
          </w:p>
        </w:tc>
      </w:tr>
      <w:tr w:rsidR="00FF0D5B" w:rsidRPr="00FF0D5B" w14:paraId="471393FC" w14:textId="77777777" w:rsidTr="000F38B3">
        <w:trPr>
          <w:trHeight w:val="20"/>
        </w:trPr>
        <w:tc>
          <w:tcPr>
            <w:tcW w:w="4636" w:type="dxa"/>
            <w:gridSpan w:val="3"/>
            <w:tcBorders>
              <w:top w:val="single" w:sz="6" w:space="0" w:color="auto"/>
              <w:left w:val="single" w:sz="6" w:space="0" w:color="auto"/>
              <w:bottom w:val="single" w:sz="6" w:space="0" w:color="auto"/>
            </w:tcBorders>
            <w:shd w:val="pct12" w:color="auto" w:fill="FFFFFF"/>
          </w:tcPr>
          <w:p w14:paraId="1A6F0DE1"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7. Difusión de la evaluación</w:t>
            </w:r>
          </w:p>
        </w:tc>
        <w:tc>
          <w:tcPr>
            <w:tcW w:w="630" w:type="dxa"/>
            <w:tcBorders>
              <w:top w:val="single" w:sz="6" w:space="0" w:color="auto"/>
              <w:bottom w:val="single" w:sz="6" w:space="0" w:color="auto"/>
            </w:tcBorders>
            <w:shd w:val="pct12" w:color="auto" w:fill="FFFFFF"/>
          </w:tcPr>
          <w:p w14:paraId="317437C6"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 </w:t>
            </w:r>
          </w:p>
        </w:tc>
        <w:tc>
          <w:tcPr>
            <w:tcW w:w="1238" w:type="dxa"/>
            <w:tcBorders>
              <w:top w:val="single" w:sz="6" w:space="0" w:color="auto"/>
              <w:bottom w:val="single" w:sz="6" w:space="0" w:color="auto"/>
            </w:tcBorders>
            <w:shd w:val="pct12" w:color="auto" w:fill="FFFFFF"/>
          </w:tcPr>
          <w:p w14:paraId="528C61E6"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 </w:t>
            </w:r>
          </w:p>
        </w:tc>
        <w:tc>
          <w:tcPr>
            <w:tcW w:w="1086" w:type="dxa"/>
            <w:tcBorders>
              <w:top w:val="single" w:sz="6" w:space="0" w:color="auto"/>
              <w:bottom w:val="single" w:sz="6" w:space="0" w:color="auto"/>
            </w:tcBorders>
            <w:shd w:val="pct12" w:color="auto" w:fill="FFFFFF"/>
          </w:tcPr>
          <w:p w14:paraId="6E948C85"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 </w:t>
            </w:r>
          </w:p>
        </w:tc>
        <w:tc>
          <w:tcPr>
            <w:tcW w:w="1122" w:type="dxa"/>
            <w:tcBorders>
              <w:top w:val="single" w:sz="6" w:space="0" w:color="auto"/>
              <w:bottom w:val="single" w:sz="6" w:space="0" w:color="auto"/>
              <w:right w:val="single" w:sz="6" w:space="0" w:color="auto"/>
            </w:tcBorders>
            <w:shd w:val="pct12" w:color="auto" w:fill="FFFFFF"/>
          </w:tcPr>
          <w:p w14:paraId="53DFAD98" w14:textId="77777777" w:rsidR="00FF0D5B" w:rsidRPr="00FF0D5B" w:rsidRDefault="00FF0D5B" w:rsidP="00FF0D5B">
            <w:pPr>
              <w:spacing w:after="101" w:line="268" w:lineRule="exact"/>
              <w:jc w:val="both"/>
              <w:rPr>
                <w:rFonts w:ascii="Arial Negrita" w:eastAsia="Times New Roman" w:hAnsi="Arial Negrita" w:cs="Arial"/>
                <w:b/>
                <w:smallCaps/>
                <w:color w:val="000000"/>
                <w:sz w:val="16"/>
                <w:szCs w:val="16"/>
                <w:lang w:val="es-ES"/>
              </w:rPr>
            </w:pPr>
            <w:r w:rsidRPr="00FF0D5B">
              <w:rPr>
                <w:rFonts w:ascii="Arial Negrita" w:eastAsia="Times New Roman" w:hAnsi="Arial Negrita" w:cs="Arial"/>
                <w:b/>
                <w:smallCaps/>
                <w:color w:val="000000"/>
                <w:sz w:val="16"/>
                <w:szCs w:val="16"/>
                <w:lang w:val="es-ES"/>
              </w:rPr>
              <w:t> </w:t>
            </w:r>
          </w:p>
        </w:tc>
      </w:tr>
      <w:tr w:rsidR="00FF0D5B" w:rsidRPr="00FF0D5B" w14:paraId="6C9893D1"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5520F660" w14:textId="15ABE1AB" w:rsidR="00FF0D5B" w:rsidRPr="00FF0D5B"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7.1 Difusión en internet de la evaluación:</w:t>
            </w:r>
            <w:r w:rsidR="00597E8D">
              <w:rPr>
                <w:rFonts w:ascii="Arial" w:eastAsia="Times New Roman" w:hAnsi="Arial" w:cs="Arial"/>
                <w:color w:val="000000"/>
                <w:sz w:val="16"/>
                <w:szCs w:val="16"/>
                <w:lang w:val="es-ES"/>
              </w:rPr>
              <w:t xml:space="preserve"> </w:t>
            </w:r>
            <w:hyperlink r:id="rId7" w:history="1">
              <w:r w:rsidR="00CD0B62" w:rsidRPr="00CD0B62">
                <w:rPr>
                  <w:rFonts w:ascii="Arial" w:hAnsi="Arial" w:cs="Arial"/>
                  <w:color w:val="0000FF"/>
                  <w:sz w:val="16"/>
                  <w:szCs w:val="16"/>
                  <w:u w:val="single"/>
                </w:rPr>
                <w:t>https://www.municipiocampeche.gob.mx/difusion-de-la-informacion-financiera-de-la-ley-general-de-contabilidad-gubernamental-2020/</w:t>
              </w:r>
            </w:hyperlink>
          </w:p>
        </w:tc>
      </w:tr>
      <w:tr w:rsidR="00FF0D5B" w:rsidRPr="00FF0D5B" w14:paraId="241A13C5" w14:textId="77777777" w:rsidTr="000F38B3">
        <w:trPr>
          <w:trHeight w:val="20"/>
        </w:trPr>
        <w:tc>
          <w:tcPr>
            <w:tcW w:w="8712" w:type="dxa"/>
            <w:gridSpan w:val="7"/>
            <w:tcBorders>
              <w:top w:val="single" w:sz="6" w:space="0" w:color="auto"/>
              <w:left w:val="single" w:sz="6" w:space="0" w:color="auto"/>
              <w:bottom w:val="single" w:sz="6" w:space="0" w:color="auto"/>
              <w:right w:val="single" w:sz="6" w:space="0" w:color="000000"/>
            </w:tcBorders>
          </w:tcPr>
          <w:p w14:paraId="346BBC0D" w14:textId="109B9E25" w:rsidR="00FF0D5B" w:rsidRPr="00C73C0E" w:rsidRDefault="00FF0D5B" w:rsidP="00FF0D5B">
            <w:pPr>
              <w:spacing w:after="101" w:line="268" w:lineRule="exact"/>
              <w:jc w:val="both"/>
              <w:rPr>
                <w:rFonts w:ascii="Arial" w:eastAsia="Times New Roman" w:hAnsi="Arial" w:cs="Arial"/>
                <w:color w:val="000000"/>
                <w:sz w:val="16"/>
                <w:szCs w:val="16"/>
                <w:lang w:val="es-ES"/>
              </w:rPr>
            </w:pPr>
            <w:r w:rsidRPr="00FF0D5B">
              <w:rPr>
                <w:rFonts w:ascii="Arial" w:eastAsia="Times New Roman" w:hAnsi="Arial" w:cs="Arial"/>
                <w:color w:val="000000"/>
                <w:sz w:val="16"/>
                <w:szCs w:val="16"/>
                <w:lang w:val="es-ES"/>
              </w:rPr>
              <w:t>7.2 Difusión en internet del formato:</w:t>
            </w:r>
            <w:r w:rsidR="00C73C0E" w:rsidRPr="00C73C0E">
              <w:t xml:space="preserve"> </w:t>
            </w:r>
            <w:hyperlink r:id="rId8" w:history="1">
              <w:r w:rsidR="00C73C0E" w:rsidRPr="00C73C0E">
                <w:rPr>
                  <w:rFonts w:ascii="Arial" w:hAnsi="Arial" w:cs="Arial"/>
                  <w:color w:val="0000FF"/>
                  <w:sz w:val="16"/>
                  <w:szCs w:val="16"/>
                  <w:u w:val="single"/>
                </w:rPr>
                <w:t>https://www.municipiocampeche.gob.mx/difusion-de-la-informacion-financiera-de-la-ley-general-de-contabilidad-gubernamental-2020/</w:t>
              </w:r>
            </w:hyperlink>
          </w:p>
        </w:tc>
      </w:tr>
    </w:tbl>
    <w:p w14:paraId="66DFF8AF" w14:textId="77777777" w:rsidR="00FF0D5B" w:rsidRDefault="00FF0D5B" w:rsidP="00457144">
      <w:pPr>
        <w:spacing w:after="0" w:line="240" w:lineRule="auto"/>
        <w:rPr>
          <w:rFonts w:ascii="Brush Script MT" w:hAnsi="Brush Script MT" w:cs="Arial"/>
          <w:sz w:val="14"/>
          <w:szCs w:val="14"/>
        </w:rPr>
      </w:pPr>
    </w:p>
    <w:p w14:paraId="654F1622" w14:textId="6F8D84DA" w:rsidR="00ED478E" w:rsidRPr="00AE4410" w:rsidRDefault="00FF4049" w:rsidP="00457144">
      <w:pPr>
        <w:spacing w:after="0" w:line="240" w:lineRule="auto"/>
        <w:rPr>
          <w:rFonts w:ascii="Arial" w:hAnsi="Arial" w:cs="Arial"/>
          <w:sz w:val="14"/>
          <w:szCs w:val="14"/>
        </w:rPr>
      </w:pPr>
      <w:r>
        <w:rPr>
          <w:rFonts w:ascii="Brush Script MT" w:hAnsi="Brush Script MT" w:cs="Arial"/>
          <w:sz w:val="14"/>
          <w:szCs w:val="14"/>
        </w:rPr>
        <w:t>CACC/L</w:t>
      </w:r>
      <w:r w:rsidR="00ED478E">
        <w:rPr>
          <w:rFonts w:ascii="Brush Script MT" w:hAnsi="Brush Script MT" w:cs="Arial"/>
          <w:sz w:val="14"/>
          <w:szCs w:val="14"/>
        </w:rPr>
        <w:t>LG/20</w:t>
      </w:r>
      <w:r>
        <w:rPr>
          <w:rFonts w:ascii="Brush Script MT" w:hAnsi="Brush Script MT" w:cs="Arial"/>
          <w:sz w:val="14"/>
          <w:szCs w:val="14"/>
        </w:rPr>
        <w:t>20</w:t>
      </w:r>
    </w:p>
    <w:sectPr w:rsidR="00ED478E" w:rsidRPr="00AE4410">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F9B0C" w14:textId="77777777" w:rsidR="00973913" w:rsidRDefault="00973913" w:rsidP="00D57557">
      <w:pPr>
        <w:spacing w:after="0" w:line="240" w:lineRule="auto"/>
      </w:pPr>
      <w:r>
        <w:separator/>
      </w:r>
    </w:p>
  </w:endnote>
  <w:endnote w:type="continuationSeparator" w:id="0">
    <w:p w14:paraId="5AB51F08" w14:textId="77777777" w:rsidR="00973913" w:rsidRDefault="00973913" w:rsidP="00D5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Negrita">
    <w:panose1 w:val="00000000000000000000"/>
    <w:charset w:val="00"/>
    <w:family w:val="roman"/>
    <w:notTrueType/>
    <w:pitch w:val="default"/>
  </w:font>
  <w:font w:name="Branding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B4774" w14:textId="22158FD7" w:rsidR="00BD074B" w:rsidRDefault="005E5F41">
    <w:pPr>
      <w:pStyle w:val="Piedepgina"/>
    </w:pPr>
    <w:r>
      <w:rPr>
        <w:rFonts w:ascii="Times New Roman" w:hAnsi="Times New Roman" w:cs="Times New Roman"/>
        <w:noProof/>
        <w:sz w:val="24"/>
        <w:szCs w:val="24"/>
        <w:lang w:eastAsia="es-MX"/>
      </w:rPr>
      <mc:AlternateContent>
        <mc:Choice Requires="wps">
          <w:drawing>
            <wp:anchor distT="0" distB="0" distL="114300" distR="114300" simplePos="0" relativeHeight="251661312" behindDoc="0" locked="0" layoutInCell="1" allowOverlap="1" wp14:anchorId="6B7FE232" wp14:editId="2F424F7B">
              <wp:simplePos x="0" y="0"/>
              <wp:positionH relativeFrom="margin">
                <wp:posOffset>-839751</wp:posOffset>
              </wp:positionH>
              <wp:positionV relativeFrom="paragraph">
                <wp:posOffset>1460317</wp:posOffset>
              </wp:positionV>
              <wp:extent cx="3714750" cy="697204"/>
              <wp:effectExtent l="0" t="0" r="0" b="8255"/>
              <wp:wrapNone/>
              <wp:docPr id="4" name="Cuadro de texto 4"/>
              <wp:cNvGraphicFramePr/>
              <a:graphic xmlns:a="http://schemas.openxmlformats.org/drawingml/2006/main">
                <a:graphicData uri="http://schemas.microsoft.com/office/word/2010/wordprocessingShape">
                  <wps:wsp>
                    <wps:cNvSpPr txBox="1"/>
                    <wps:spPr>
                      <a:xfrm>
                        <a:off x="0" y="0"/>
                        <a:ext cx="3714750" cy="697204"/>
                      </a:xfrm>
                      <a:prstGeom prst="rect">
                        <a:avLst/>
                      </a:prstGeom>
                      <a:solidFill>
                        <a:schemeClr val="lt1"/>
                      </a:solidFill>
                      <a:ln w="6350">
                        <a:noFill/>
                      </a:ln>
                    </wps:spPr>
                    <wps:txbx>
                      <w:txbxContent>
                        <w:p w14:paraId="0F804350" w14:textId="33EF8674"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 xml:space="preserve">Calle </w:t>
                          </w:r>
                          <w:r w:rsidR="001C19A1" w:rsidRPr="00DD0ABC">
                            <w:rPr>
                              <w:rFonts w:ascii="Branding Medium" w:hAnsi="Branding Medium" w:cstheme="minorHAnsi"/>
                              <w:color w:val="808080" w:themeColor="background1" w:themeShade="80"/>
                              <w:sz w:val="15"/>
                              <w:szCs w:val="15"/>
                            </w:rPr>
                            <w:t>10</w:t>
                          </w:r>
                          <w:r w:rsidRPr="00DD0ABC">
                            <w:rPr>
                              <w:rFonts w:ascii="Branding Medium" w:hAnsi="Branding Medium" w:cstheme="minorHAnsi"/>
                              <w:color w:val="808080" w:themeColor="background1" w:themeShade="80"/>
                              <w:sz w:val="15"/>
                              <w:szCs w:val="15"/>
                            </w:rPr>
                            <w:t xml:space="preserve">, </w:t>
                          </w:r>
                          <w:proofErr w:type="spellStart"/>
                          <w:r w:rsidRPr="00DD0ABC">
                            <w:rPr>
                              <w:rFonts w:ascii="Branding Medium" w:hAnsi="Branding Medium" w:cstheme="minorHAnsi"/>
                              <w:color w:val="808080" w:themeColor="background1" w:themeShade="80"/>
                              <w:sz w:val="15"/>
                              <w:szCs w:val="15"/>
                            </w:rPr>
                            <w:t>N°</w:t>
                          </w:r>
                          <w:proofErr w:type="spellEnd"/>
                          <w:r w:rsidRPr="00DD0ABC">
                            <w:rPr>
                              <w:rFonts w:ascii="Branding Medium" w:hAnsi="Branding Medium" w:cstheme="minorHAnsi"/>
                              <w:color w:val="808080" w:themeColor="background1" w:themeShade="80"/>
                              <w:sz w:val="15"/>
                              <w:szCs w:val="15"/>
                            </w:rPr>
                            <w:t xml:space="preserve"> </w:t>
                          </w:r>
                          <w:r w:rsidR="001C19A1" w:rsidRPr="00DD0ABC">
                            <w:rPr>
                              <w:rFonts w:ascii="Branding Medium" w:hAnsi="Branding Medium" w:cstheme="minorHAnsi"/>
                              <w:color w:val="808080" w:themeColor="background1" w:themeShade="80"/>
                              <w:sz w:val="15"/>
                              <w:szCs w:val="15"/>
                            </w:rPr>
                            <w:t>266</w:t>
                          </w:r>
                          <w:r w:rsidR="004A6FBF" w:rsidRPr="00DD0ABC">
                            <w:rPr>
                              <w:rFonts w:ascii="Branding Medium" w:hAnsi="Branding Medium" w:cstheme="minorHAnsi"/>
                              <w:color w:val="808080" w:themeColor="background1" w:themeShade="80"/>
                              <w:sz w:val="15"/>
                              <w:szCs w:val="15"/>
                            </w:rPr>
                            <w:t xml:space="preserve">, </w:t>
                          </w:r>
                          <w:r w:rsidRPr="00DD0ABC">
                            <w:rPr>
                              <w:rFonts w:ascii="Branding Medium" w:hAnsi="Branding Medium" w:cstheme="minorHAnsi"/>
                              <w:color w:val="808080" w:themeColor="background1" w:themeShade="80"/>
                              <w:sz w:val="15"/>
                              <w:szCs w:val="15"/>
                            </w:rPr>
                            <w:t xml:space="preserve">entre </w:t>
                          </w:r>
                          <w:r w:rsidR="001C19A1" w:rsidRPr="00DD0ABC">
                            <w:rPr>
                              <w:rFonts w:ascii="Branding Medium" w:hAnsi="Branding Medium" w:cstheme="minorHAnsi"/>
                              <w:color w:val="808080" w:themeColor="background1" w:themeShade="80"/>
                              <w:sz w:val="15"/>
                              <w:szCs w:val="15"/>
                            </w:rPr>
                            <w:t>61</w:t>
                          </w:r>
                          <w:r w:rsidRPr="00DD0ABC">
                            <w:rPr>
                              <w:rFonts w:ascii="Branding Medium" w:hAnsi="Branding Medium" w:cstheme="minorHAnsi"/>
                              <w:color w:val="808080" w:themeColor="background1" w:themeShade="80"/>
                              <w:sz w:val="15"/>
                              <w:szCs w:val="15"/>
                            </w:rPr>
                            <w:t xml:space="preserve"> y </w:t>
                          </w:r>
                          <w:r w:rsidR="001C19A1" w:rsidRPr="00DD0ABC">
                            <w:rPr>
                              <w:rFonts w:ascii="Branding Medium" w:hAnsi="Branding Medium" w:cstheme="minorHAnsi"/>
                              <w:color w:val="808080" w:themeColor="background1" w:themeShade="80"/>
                              <w:sz w:val="15"/>
                              <w:szCs w:val="15"/>
                            </w:rPr>
                            <w:t>63</w:t>
                          </w:r>
                          <w:r w:rsidRPr="00DD0ABC">
                            <w:rPr>
                              <w:rFonts w:ascii="Branding Medium" w:hAnsi="Branding Medium" w:cstheme="minorHAnsi"/>
                              <w:color w:val="808080" w:themeColor="background1" w:themeShade="80"/>
                              <w:sz w:val="15"/>
                              <w:szCs w:val="15"/>
                            </w:rPr>
                            <w:t>.</w:t>
                          </w:r>
                        </w:p>
                        <w:p w14:paraId="46A31B3F" w14:textId="25CBA419"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Centro</w:t>
                          </w:r>
                          <w:r w:rsidR="001C19A1" w:rsidRPr="00DD0ABC">
                            <w:rPr>
                              <w:rFonts w:ascii="Branding Medium" w:hAnsi="Branding Medium" w:cstheme="minorHAnsi"/>
                              <w:color w:val="808080" w:themeColor="background1" w:themeShade="80"/>
                              <w:sz w:val="15"/>
                              <w:szCs w:val="15"/>
                            </w:rPr>
                            <w:t xml:space="preserve"> Histórico, </w:t>
                          </w:r>
                          <w:r w:rsidR="004A6FBF" w:rsidRPr="00DD0ABC">
                            <w:rPr>
                              <w:rFonts w:ascii="Branding Medium" w:hAnsi="Branding Medium" w:cstheme="minorHAnsi"/>
                              <w:color w:val="808080" w:themeColor="background1" w:themeShade="80"/>
                              <w:sz w:val="15"/>
                              <w:szCs w:val="15"/>
                            </w:rPr>
                            <w:t>C.P.</w:t>
                          </w:r>
                          <w:r w:rsidRPr="00DD0ABC">
                            <w:rPr>
                              <w:rFonts w:ascii="Branding Medium" w:hAnsi="Branding Medium" w:cstheme="minorHAnsi"/>
                              <w:color w:val="808080" w:themeColor="background1" w:themeShade="80"/>
                              <w:sz w:val="15"/>
                              <w:szCs w:val="15"/>
                            </w:rPr>
                            <w:t xml:space="preserve"> 24000.</w:t>
                          </w:r>
                        </w:p>
                        <w:p w14:paraId="7A5908CA" w14:textId="6C091A3D"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San F</w:t>
                          </w:r>
                          <w:r w:rsidR="001C19A1" w:rsidRPr="00DD0ABC">
                            <w:rPr>
                              <w:rFonts w:ascii="Branding Medium" w:hAnsi="Branding Medium" w:cstheme="minorHAnsi"/>
                              <w:color w:val="808080" w:themeColor="background1" w:themeShade="80"/>
                              <w:sz w:val="15"/>
                              <w:szCs w:val="15"/>
                            </w:rPr>
                            <w:t>rancis</w:t>
                          </w:r>
                          <w:r w:rsidRPr="00DD0ABC">
                            <w:rPr>
                              <w:rFonts w:ascii="Branding Medium" w:hAnsi="Branding Medium" w:cstheme="minorHAnsi"/>
                              <w:color w:val="808080" w:themeColor="background1" w:themeShade="80"/>
                              <w:sz w:val="15"/>
                              <w:szCs w:val="15"/>
                            </w:rPr>
                            <w:t>co de Campeche, Camp.</w:t>
                          </w:r>
                        </w:p>
                        <w:p w14:paraId="44B32378" w14:textId="6B29363F"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Tel: 81. 1 12 20</w:t>
                          </w:r>
                        </w:p>
                        <w:p w14:paraId="27130786" w14:textId="79BF6146" w:rsidR="001C19A1" w:rsidRPr="00DD0ABC" w:rsidRDefault="00973913" w:rsidP="00BB5483">
                          <w:pPr>
                            <w:spacing w:after="0"/>
                            <w:rPr>
                              <w:rFonts w:ascii="Branding Medium" w:hAnsi="Branding Medium" w:cstheme="minorHAnsi"/>
                              <w:color w:val="808080" w:themeColor="background1" w:themeShade="80"/>
                              <w:sz w:val="15"/>
                              <w:szCs w:val="15"/>
                            </w:rPr>
                          </w:pPr>
                          <w:hyperlink r:id="rId1" w:history="1">
                            <w:r w:rsidR="001C19A1" w:rsidRPr="00DD0ABC">
                              <w:rPr>
                                <w:rStyle w:val="Hipervnculo"/>
                                <w:rFonts w:ascii="Branding Medium" w:hAnsi="Branding Medium" w:cstheme="minorHAnsi"/>
                                <w:sz w:val="15"/>
                                <w:szCs w:val="15"/>
                              </w:rPr>
                              <w:t>claudia.campos@muncipiocampeche.gob.mx</w:t>
                            </w:r>
                          </w:hyperlink>
                          <w:r w:rsidR="001C19A1" w:rsidRPr="00DD0ABC">
                            <w:rPr>
                              <w:rFonts w:ascii="Branding Medium" w:hAnsi="Branding Medium" w:cstheme="minorHAnsi"/>
                              <w:color w:val="808080" w:themeColor="background1" w:themeShade="80"/>
                              <w:sz w:val="15"/>
                              <w:szCs w:val="15"/>
                            </w:rPr>
                            <w:t xml:space="preserve">, </w:t>
                          </w:r>
                          <w:hyperlink r:id="rId2" w:history="1">
                            <w:r w:rsidR="001C19A1" w:rsidRPr="00DD0ABC">
                              <w:rPr>
                                <w:rStyle w:val="Hipervnculo"/>
                                <w:rFonts w:ascii="Branding Medium" w:hAnsi="Branding Medium" w:cstheme="minorHAnsi"/>
                                <w:sz w:val="15"/>
                                <w:szCs w:val="15"/>
                              </w:rPr>
                              <w:t>mun.planeacion@gmail.com</w:t>
                            </w:r>
                          </w:hyperlink>
                        </w:p>
                        <w:p w14:paraId="5B6301E7" w14:textId="77777777" w:rsidR="001C19A1" w:rsidRPr="001C19A1" w:rsidRDefault="001C19A1" w:rsidP="00BB5483">
                          <w:pPr>
                            <w:spacing w:after="0"/>
                            <w:rPr>
                              <w:rFonts w:ascii="Branding Medium" w:hAnsi="Branding Medium" w:cstheme="minorHAnsi"/>
                              <w:color w:val="808080" w:themeColor="background1" w:themeShade="80"/>
                              <w:sz w:val="16"/>
                              <w:szCs w:val="16"/>
                            </w:rPr>
                          </w:pPr>
                        </w:p>
                        <w:p w14:paraId="395E6E69" w14:textId="03839CF6" w:rsidR="001C19A1" w:rsidRDefault="001C19A1" w:rsidP="00BB5483">
                          <w:pPr>
                            <w:spacing w:after="0"/>
                            <w:rPr>
                              <w:rFonts w:ascii="Branding Medium" w:hAnsi="Branding Medium" w:cstheme="minorHAnsi"/>
                              <w:color w:val="808080" w:themeColor="background1" w:themeShade="80"/>
                              <w:sz w:val="20"/>
                              <w:szCs w:val="20"/>
                            </w:rPr>
                          </w:pPr>
                        </w:p>
                        <w:p w14:paraId="2CF4DE30" w14:textId="54F9247F" w:rsidR="001C19A1" w:rsidRDefault="001C19A1" w:rsidP="00BB5483">
                          <w:pPr>
                            <w:spacing w:after="0"/>
                            <w:rPr>
                              <w:rFonts w:ascii="Branding Medium" w:hAnsi="Branding Medium" w:cstheme="minorHAnsi"/>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FE232" id="_x0000_t202" coordsize="21600,21600" o:spt="202" path="m,l,21600r21600,l21600,xe">
              <v:stroke joinstyle="miter"/>
              <v:path gradientshapeok="t" o:connecttype="rect"/>
            </v:shapetype>
            <v:shape id="Cuadro de texto 4" o:spid="_x0000_s1026" type="#_x0000_t202" style="position:absolute;margin-left:-66.1pt;margin-top:115pt;width:292.5pt;height:5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" fillcolor="white [3201]" stroked="f" strokeweight=".5pt">
              <v:textbox>
                <w:txbxContent>
                  <w:p w14:paraId="0F804350" w14:textId="33EF8674"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 xml:space="preserve">Calle </w:t>
                    </w:r>
                    <w:r w:rsidR="001C19A1" w:rsidRPr="00DD0ABC">
                      <w:rPr>
                        <w:rFonts w:ascii="Branding Medium" w:hAnsi="Branding Medium" w:cstheme="minorHAnsi"/>
                        <w:color w:val="808080" w:themeColor="background1" w:themeShade="80"/>
                        <w:sz w:val="15"/>
                        <w:szCs w:val="15"/>
                      </w:rPr>
                      <w:t>10</w:t>
                    </w:r>
                    <w:r w:rsidRPr="00DD0ABC">
                      <w:rPr>
                        <w:rFonts w:ascii="Branding Medium" w:hAnsi="Branding Medium" w:cstheme="minorHAnsi"/>
                        <w:color w:val="808080" w:themeColor="background1" w:themeShade="80"/>
                        <w:sz w:val="15"/>
                        <w:szCs w:val="15"/>
                      </w:rPr>
                      <w:t xml:space="preserve">, </w:t>
                    </w:r>
                    <w:proofErr w:type="spellStart"/>
                    <w:r w:rsidRPr="00DD0ABC">
                      <w:rPr>
                        <w:rFonts w:ascii="Branding Medium" w:hAnsi="Branding Medium" w:cstheme="minorHAnsi"/>
                        <w:color w:val="808080" w:themeColor="background1" w:themeShade="80"/>
                        <w:sz w:val="15"/>
                        <w:szCs w:val="15"/>
                      </w:rPr>
                      <w:t>N°</w:t>
                    </w:r>
                    <w:proofErr w:type="spellEnd"/>
                    <w:r w:rsidRPr="00DD0ABC">
                      <w:rPr>
                        <w:rFonts w:ascii="Branding Medium" w:hAnsi="Branding Medium" w:cstheme="minorHAnsi"/>
                        <w:color w:val="808080" w:themeColor="background1" w:themeShade="80"/>
                        <w:sz w:val="15"/>
                        <w:szCs w:val="15"/>
                      </w:rPr>
                      <w:t xml:space="preserve"> </w:t>
                    </w:r>
                    <w:r w:rsidR="001C19A1" w:rsidRPr="00DD0ABC">
                      <w:rPr>
                        <w:rFonts w:ascii="Branding Medium" w:hAnsi="Branding Medium" w:cstheme="minorHAnsi"/>
                        <w:color w:val="808080" w:themeColor="background1" w:themeShade="80"/>
                        <w:sz w:val="15"/>
                        <w:szCs w:val="15"/>
                      </w:rPr>
                      <w:t>266</w:t>
                    </w:r>
                    <w:r w:rsidR="004A6FBF" w:rsidRPr="00DD0ABC">
                      <w:rPr>
                        <w:rFonts w:ascii="Branding Medium" w:hAnsi="Branding Medium" w:cstheme="minorHAnsi"/>
                        <w:color w:val="808080" w:themeColor="background1" w:themeShade="80"/>
                        <w:sz w:val="15"/>
                        <w:szCs w:val="15"/>
                      </w:rPr>
                      <w:t xml:space="preserve">, </w:t>
                    </w:r>
                    <w:r w:rsidRPr="00DD0ABC">
                      <w:rPr>
                        <w:rFonts w:ascii="Branding Medium" w:hAnsi="Branding Medium" w:cstheme="minorHAnsi"/>
                        <w:color w:val="808080" w:themeColor="background1" w:themeShade="80"/>
                        <w:sz w:val="15"/>
                        <w:szCs w:val="15"/>
                      </w:rPr>
                      <w:t xml:space="preserve">entre </w:t>
                    </w:r>
                    <w:r w:rsidR="001C19A1" w:rsidRPr="00DD0ABC">
                      <w:rPr>
                        <w:rFonts w:ascii="Branding Medium" w:hAnsi="Branding Medium" w:cstheme="minorHAnsi"/>
                        <w:color w:val="808080" w:themeColor="background1" w:themeShade="80"/>
                        <w:sz w:val="15"/>
                        <w:szCs w:val="15"/>
                      </w:rPr>
                      <w:t>61</w:t>
                    </w:r>
                    <w:r w:rsidRPr="00DD0ABC">
                      <w:rPr>
                        <w:rFonts w:ascii="Branding Medium" w:hAnsi="Branding Medium" w:cstheme="minorHAnsi"/>
                        <w:color w:val="808080" w:themeColor="background1" w:themeShade="80"/>
                        <w:sz w:val="15"/>
                        <w:szCs w:val="15"/>
                      </w:rPr>
                      <w:t xml:space="preserve"> y </w:t>
                    </w:r>
                    <w:r w:rsidR="001C19A1" w:rsidRPr="00DD0ABC">
                      <w:rPr>
                        <w:rFonts w:ascii="Branding Medium" w:hAnsi="Branding Medium" w:cstheme="minorHAnsi"/>
                        <w:color w:val="808080" w:themeColor="background1" w:themeShade="80"/>
                        <w:sz w:val="15"/>
                        <w:szCs w:val="15"/>
                      </w:rPr>
                      <w:t>63</w:t>
                    </w:r>
                    <w:r w:rsidRPr="00DD0ABC">
                      <w:rPr>
                        <w:rFonts w:ascii="Branding Medium" w:hAnsi="Branding Medium" w:cstheme="minorHAnsi"/>
                        <w:color w:val="808080" w:themeColor="background1" w:themeShade="80"/>
                        <w:sz w:val="15"/>
                        <w:szCs w:val="15"/>
                      </w:rPr>
                      <w:t>.</w:t>
                    </w:r>
                  </w:p>
                  <w:p w14:paraId="46A31B3F" w14:textId="25CBA419"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Centro</w:t>
                    </w:r>
                    <w:r w:rsidR="001C19A1" w:rsidRPr="00DD0ABC">
                      <w:rPr>
                        <w:rFonts w:ascii="Branding Medium" w:hAnsi="Branding Medium" w:cstheme="minorHAnsi"/>
                        <w:color w:val="808080" w:themeColor="background1" w:themeShade="80"/>
                        <w:sz w:val="15"/>
                        <w:szCs w:val="15"/>
                      </w:rPr>
                      <w:t xml:space="preserve"> Histórico, </w:t>
                    </w:r>
                    <w:r w:rsidR="004A6FBF" w:rsidRPr="00DD0ABC">
                      <w:rPr>
                        <w:rFonts w:ascii="Branding Medium" w:hAnsi="Branding Medium" w:cstheme="minorHAnsi"/>
                        <w:color w:val="808080" w:themeColor="background1" w:themeShade="80"/>
                        <w:sz w:val="15"/>
                        <w:szCs w:val="15"/>
                      </w:rPr>
                      <w:t>C.P.</w:t>
                    </w:r>
                    <w:r w:rsidRPr="00DD0ABC">
                      <w:rPr>
                        <w:rFonts w:ascii="Branding Medium" w:hAnsi="Branding Medium" w:cstheme="minorHAnsi"/>
                        <w:color w:val="808080" w:themeColor="background1" w:themeShade="80"/>
                        <w:sz w:val="15"/>
                        <w:szCs w:val="15"/>
                      </w:rPr>
                      <w:t xml:space="preserve"> 24000.</w:t>
                    </w:r>
                  </w:p>
                  <w:p w14:paraId="7A5908CA" w14:textId="6C091A3D"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San F</w:t>
                    </w:r>
                    <w:r w:rsidR="001C19A1" w:rsidRPr="00DD0ABC">
                      <w:rPr>
                        <w:rFonts w:ascii="Branding Medium" w:hAnsi="Branding Medium" w:cstheme="minorHAnsi"/>
                        <w:color w:val="808080" w:themeColor="background1" w:themeShade="80"/>
                        <w:sz w:val="15"/>
                        <w:szCs w:val="15"/>
                      </w:rPr>
                      <w:t>rancis</w:t>
                    </w:r>
                    <w:r w:rsidRPr="00DD0ABC">
                      <w:rPr>
                        <w:rFonts w:ascii="Branding Medium" w:hAnsi="Branding Medium" w:cstheme="minorHAnsi"/>
                        <w:color w:val="808080" w:themeColor="background1" w:themeShade="80"/>
                        <w:sz w:val="15"/>
                        <w:szCs w:val="15"/>
                      </w:rPr>
                      <w:t>co de Campeche, Camp.</w:t>
                    </w:r>
                  </w:p>
                  <w:p w14:paraId="44B32378" w14:textId="6B29363F" w:rsidR="00BB5483" w:rsidRPr="00DD0ABC" w:rsidRDefault="00BB5483" w:rsidP="00BB5483">
                    <w:pPr>
                      <w:spacing w:after="0"/>
                      <w:rPr>
                        <w:rFonts w:ascii="Branding Medium" w:hAnsi="Branding Medium" w:cstheme="minorHAnsi"/>
                        <w:color w:val="808080" w:themeColor="background1" w:themeShade="80"/>
                        <w:sz w:val="15"/>
                        <w:szCs w:val="15"/>
                      </w:rPr>
                    </w:pPr>
                    <w:r w:rsidRPr="00DD0ABC">
                      <w:rPr>
                        <w:rFonts w:ascii="Branding Medium" w:hAnsi="Branding Medium" w:cstheme="minorHAnsi"/>
                        <w:color w:val="808080" w:themeColor="background1" w:themeShade="80"/>
                        <w:sz w:val="15"/>
                        <w:szCs w:val="15"/>
                      </w:rPr>
                      <w:t>Tel: 81. 1 12 20</w:t>
                    </w:r>
                  </w:p>
                  <w:p w14:paraId="27130786" w14:textId="79BF6146" w:rsidR="001C19A1" w:rsidRPr="00DD0ABC" w:rsidRDefault="00973913" w:rsidP="00BB5483">
                    <w:pPr>
                      <w:spacing w:after="0"/>
                      <w:rPr>
                        <w:rFonts w:ascii="Branding Medium" w:hAnsi="Branding Medium" w:cstheme="minorHAnsi"/>
                        <w:color w:val="808080" w:themeColor="background1" w:themeShade="80"/>
                        <w:sz w:val="15"/>
                        <w:szCs w:val="15"/>
                      </w:rPr>
                    </w:pPr>
                    <w:hyperlink r:id="rId3" w:history="1">
                      <w:r w:rsidR="001C19A1" w:rsidRPr="00DD0ABC">
                        <w:rPr>
                          <w:rStyle w:val="Hipervnculo"/>
                          <w:rFonts w:ascii="Branding Medium" w:hAnsi="Branding Medium" w:cstheme="minorHAnsi"/>
                          <w:sz w:val="15"/>
                          <w:szCs w:val="15"/>
                        </w:rPr>
                        <w:t>claudia.campos@muncipiocampeche.gob.mx</w:t>
                      </w:r>
                    </w:hyperlink>
                    <w:r w:rsidR="001C19A1" w:rsidRPr="00DD0ABC">
                      <w:rPr>
                        <w:rFonts w:ascii="Branding Medium" w:hAnsi="Branding Medium" w:cstheme="minorHAnsi"/>
                        <w:color w:val="808080" w:themeColor="background1" w:themeShade="80"/>
                        <w:sz w:val="15"/>
                        <w:szCs w:val="15"/>
                      </w:rPr>
                      <w:t xml:space="preserve">, </w:t>
                    </w:r>
                    <w:hyperlink r:id="rId4" w:history="1">
                      <w:r w:rsidR="001C19A1" w:rsidRPr="00DD0ABC">
                        <w:rPr>
                          <w:rStyle w:val="Hipervnculo"/>
                          <w:rFonts w:ascii="Branding Medium" w:hAnsi="Branding Medium" w:cstheme="minorHAnsi"/>
                          <w:sz w:val="15"/>
                          <w:szCs w:val="15"/>
                        </w:rPr>
                        <w:t>mun.planeacion@gmail.com</w:t>
                      </w:r>
                    </w:hyperlink>
                  </w:p>
                  <w:p w14:paraId="5B6301E7" w14:textId="77777777" w:rsidR="001C19A1" w:rsidRPr="001C19A1" w:rsidRDefault="001C19A1" w:rsidP="00BB5483">
                    <w:pPr>
                      <w:spacing w:after="0"/>
                      <w:rPr>
                        <w:rFonts w:ascii="Branding Medium" w:hAnsi="Branding Medium" w:cstheme="minorHAnsi"/>
                        <w:color w:val="808080" w:themeColor="background1" w:themeShade="80"/>
                        <w:sz w:val="16"/>
                        <w:szCs w:val="16"/>
                      </w:rPr>
                    </w:pPr>
                  </w:p>
                  <w:p w14:paraId="395E6E69" w14:textId="03839CF6" w:rsidR="001C19A1" w:rsidRDefault="001C19A1" w:rsidP="00BB5483">
                    <w:pPr>
                      <w:spacing w:after="0"/>
                      <w:rPr>
                        <w:rFonts w:ascii="Branding Medium" w:hAnsi="Branding Medium" w:cstheme="minorHAnsi"/>
                        <w:color w:val="808080" w:themeColor="background1" w:themeShade="80"/>
                        <w:sz w:val="20"/>
                        <w:szCs w:val="20"/>
                      </w:rPr>
                    </w:pPr>
                  </w:p>
                  <w:p w14:paraId="2CF4DE30" w14:textId="54F9247F" w:rsidR="001C19A1" w:rsidRDefault="001C19A1" w:rsidP="00BB5483">
                    <w:pPr>
                      <w:spacing w:after="0"/>
                      <w:rPr>
                        <w:rFonts w:ascii="Branding Medium" w:hAnsi="Branding Medium" w:cstheme="minorHAnsi"/>
                        <w:color w:val="808080" w:themeColor="background1" w:themeShade="80"/>
                        <w:sz w:val="20"/>
                        <w:szCs w:val="20"/>
                      </w:rPr>
                    </w:pPr>
                  </w:p>
                </w:txbxContent>
              </v:textbox>
              <w10:wrap anchorx="margin"/>
            </v:shape>
          </w:pict>
        </mc:Fallback>
      </mc:AlternateContent>
    </w:r>
    <w:r w:rsidR="001D0F3F">
      <w:rPr>
        <w:noProof/>
      </w:rPr>
      <w:drawing>
        <wp:anchor distT="0" distB="0" distL="114300" distR="114300" simplePos="0" relativeHeight="251657215" behindDoc="0" locked="0" layoutInCell="1" allowOverlap="1" wp14:anchorId="6AD6A7A7" wp14:editId="6BE416E4">
          <wp:simplePos x="0" y="0"/>
          <wp:positionH relativeFrom="page">
            <wp:posOffset>0</wp:posOffset>
          </wp:positionH>
          <wp:positionV relativeFrom="page">
            <wp:posOffset>8498264</wp:posOffset>
          </wp:positionV>
          <wp:extent cx="7754722" cy="1559907"/>
          <wp:effectExtent l="0" t="0" r="0"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0684" cy="15611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E7A07" w14:textId="77777777" w:rsidR="00973913" w:rsidRDefault="00973913" w:rsidP="00D57557">
      <w:pPr>
        <w:spacing w:after="0" w:line="240" w:lineRule="auto"/>
      </w:pPr>
      <w:r>
        <w:separator/>
      </w:r>
    </w:p>
  </w:footnote>
  <w:footnote w:type="continuationSeparator" w:id="0">
    <w:p w14:paraId="1862B722" w14:textId="77777777" w:rsidR="00973913" w:rsidRDefault="00973913" w:rsidP="00D5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24C7" w14:textId="77777777" w:rsidR="00D57557" w:rsidRDefault="00D57557">
    <w:pPr>
      <w:pStyle w:val="Encabezado"/>
    </w:pPr>
    <w:r>
      <w:rPr>
        <w:noProof/>
      </w:rPr>
      <w:drawing>
        <wp:anchor distT="0" distB="0" distL="114300" distR="114300" simplePos="0" relativeHeight="251658240" behindDoc="0" locked="0" layoutInCell="1" allowOverlap="1" wp14:anchorId="3C3C3C2F" wp14:editId="5098360A">
          <wp:simplePos x="0" y="0"/>
          <wp:positionH relativeFrom="page">
            <wp:align>left</wp:align>
          </wp:positionH>
          <wp:positionV relativeFrom="paragraph">
            <wp:posOffset>-430530</wp:posOffset>
          </wp:positionV>
          <wp:extent cx="7732395" cy="8007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557" cy="8297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C61B8"/>
    <w:multiLevelType w:val="hybridMultilevel"/>
    <w:tmpl w:val="12F45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1580836"/>
    <w:multiLevelType w:val="multilevel"/>
    <w:tmpl w:val="D514FD3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57"/>
    <w:rsid w:val="000138A9"/>
    <w:rsid w:val="00033624"/>
    <w:rsid w:val="0006419D"/>
    <w:rsid w:val="000812D2"/>
    <w:rsid w:val="00081A49"/>
    <w:rsid w:val="000866A5"/>
    <w:rsid w:val="000A2AB5"/>
    <w:rsid w:val="0010567A"/>
    <w:rsid w:val="001146EA"/>
    <w:rsid w:val="001213C6"/>
    <w:rsid w:val="00121BE9"/>
    <w:rsid w:val="00124E89"/>
    <w:rsid w:val="00131156"/>
    <w:rsid w:val="00152500"/>
    <w:rsid w:val="00190C83"/>
    <w:rsid w:val="00197BCC"/>
    <w:rsid w:val="001C19A1"/>
    <w:rsid w:val="001D0F3F"/>
    <w:rsid w:val="001D35E2"/>
    <w:rsid w:val="001E1972"/>
    <w:rsid w:val="001F1C9C"/>
    <w:rsid w:val="0020384D"/>
    <w:rsid w:val="00246C70"/>
    <w:rsid w:val="0025212D"/>
    <w:rsid w:val="00262652"/>
    <w:rsid w:val="00276BC2"/>
    <w:rsid w:val="00282730"/>
    <w:rsid w:val="0029096B"/>
    <w:rsid w:val="00296669"/>
    <w:rsid w:val="0029751E"/>
    <w:rsid w:val="002B4CE9"/>
    <w:rsid w:val="002E4437"/>
    <w:rsid w:val="00335DE6"/>
    <w:rsid w:val="003707CB"/>
    <w:rsid w:val="003708A8"/>
    <w:rsid w:val="003709B0"/>
    <w:rsid w:val="0039691A"/>
    <w:rsid w:val="003B35E1"/>
    <w:rsid w:val="003D0457"/>
    <w:rsid w:val="003E0FC5"/>
    <w:rsid w:val="003E2464"/>
    <w:rsid w:val="0044110B"/>
    <w:rsid w:val="004512AA"/>
    <w:rsid w:val="00451BB6"/>
    <w:rsid w:val="00457144"/>
    <w:rsid w:val="00457D83"/>
    <w:rsid w:val="0048715E"/>
    <w:rsid w:val="004937AA"/>
    <w:rsid w:val="004A6FBF"/>
    <w:rsid w:val="004E205B"/>
    <w:rsid w:val="004E2206"/>
    <w:rsid w:val="00504C14"/>
    <w:rsid w:val="005448EC"/>
    <w:rsid w:val="00556DC5"/>
    <w:rsid w:val="00563696"/>
    <w:rsid w:val="0056501F"/>
    <w:rsid w:val="005774C3"/>
    <w:rsid w:val="00597E8D"/>
    <w:rsid w:val="005C5F25"/>
    <w:rsid w:val="005E31D8"/>
    <w:rsid w:val="005E3656"/>
    <w:rsid w:val="005E5F41"/>
    <w:rsid w:val="005F507E"/>
    <w:rsid w:val="0060492E"/>
    <w:rsid w:val="00607AD2"/>
    <w:rsid w:val="0061024E"/>
    <w:rsid w:val="0063721A"/>
    <w:rsid w:val="006576D1"/>
    <w:rsid w:val="00663503"/>
    <w:rsid w:val="00672222"/>
    <w:rsid w:val="00675137"/>
    <w:rsid w:val="006829C5"/>
    <w:rsid w:val="006C0CD0"/>
    <w:rsid w:val="00725529"/>
    <w:rsid w:val="00747221"/>
    <w:rsid w:val="00751697"/>
    <w:rsid w:val="007552CC"/>
    <w:rsid w:val="0076762D"/>
    <w:rsid w:val="0079413D"/>
    <w:rsid w:val="007959A0"/>
    <w:rsid w:val="007B04DD"/>
    <w:rsid w:val="007B6B0F"/>
    <w:rsid w:val="007D4357"/>
    <w:rsid w:val="007D7231"/>
    <w:rsid w:val="0080219E"/>
    <w:rsid w:val="00807F2F"/>
    <w:rsid w:val="00817105"/>
    <w:rsid w:val="00837D3E"/>
    <w:rsid w:val="00855C35"/>
    <w:rsid w:val="0088126F"/>
    <w:rsid w:val="008C2BD0"/>
    <w:rsid w:val="008E76FE"/>
    <w:rsid w:val="008F6EE9"/>
    <w:rsid w:val="009102F8"/>
    <w:rsid w:val="009166C0"/>
    <w:rsid w:val="00936F79"/>
    <w:rsid w:val="0094082C"/>
    <w:rsid w:val="00962B85"/>
    <w:rsid w:val="00973913"/>
    <w:rsid w:val="0099764E"/>
    <w:rsid w:val="009A252D"/>
    <w:rsid w:val="00A04BBB"/>
    <w:rsid w:val="00A126BB"/>
    <w:rsid w:val="00A27393"/>
    <w:rsid w:val="00A301F3"/>
    <w:rsid w:val="00A46C4B"/>
    <w:rsid w:val="00A743E2"/>
    <w:rsid w:val="00A75A4D"/>
    <w:rsid w:val="00A77B2E"/>
    <w:rsid w:val="00A9477E"/>
    <w:rsid w:val="00AE07BE"/>
    <w:rsid w:val="00AE0BEE"/>
    <w:rsid w:val="00AE4410"/>
    <w:rsid w:val="00B10D33"/>
    <w:rsid w:val="00B15295"/>
    <w:rsid w:val="00B32DF3"/>
    <w:rsid w:val="00B42B5A"/>
    <w:rsid w:val="00B73E02"/>
    <w:rsid w:val="00B93CFF"/>
    <w:rsid w:val="00B95F2D"/>
    <w:rsid w:val="00BA291B"/>
    <w:rsid w:val="00BB1FCA"/>
    <w:rsid w:val="00BB5483"/>
    <w:rsid w:val="00BC22BF"/>
    <w:rsid w:val="00BC3925"/>
    <w:rsid w:val="00BC6867"/>
    <w:rsid w:val="00BD074B"/>
    <w:rsid w:val="00C56E9C"/>
    <w:rsid w:val="00C62691"/>
    <w:rsid w:val="00C663DF"/>
    <w:rsid w:val="00C71164"/>
    <w:rsid w:val="00C73C0E"/>
    <w:rsid w:val="00C8013C"/>
    <w:rsid w:val="00C8036C"/>
    <w:rsid w:val="00C851FD"/>
    <w:rsid w:val="00CD0B62"/>
    <w:rsid w:val="00CE38F1"/>
    <w:rsid w:val="00CF3308"/>
    <w:rsid w:val="00D16B95"/>
    <w:rsid w:val="00D2154C"/>
    <w:rsid w:val="00D57557"/>
    <w:rsid w:val="00D72146"/>
    <w:rsid w:val="00D7760C"/>
    <w:rsid w:val="00D8045D"/>
    <w:rsid w:val="00DA7B84"/>
    <w:rsid w:val="00DB5EBF"/>
    <w:rsid w:val="00DC643A"/>
    <w:rsid w:val="00DD0ABC"/>
    <w:rsid w:val="00DD6F73"/>
    <w:rsid w:val="00DE69FB"/>
    <w:rsid w:val="00E07CF2"/>
    <w:rsid w:val="00E112C7"/>
    <w:rsid w:val="00E602EA"/>
    <w:rsid w:val="00E93BB8"/>
    <w:rsid w:val="00EA417F"/>
    <w:rsid w:val="00EC7984"/>
    <w:rsid w:val="00ED0623"/>
    <w:rsid w:val="00ED2D24"/>
    <w:rsid w:val="00ED478E"/>
    <w:rsid w:val="00EE490E"/>
    <w:rsid w:val="00EF3186"/>
    <w:rsid w:val="00F036B3"/>
    <w:rsid w:val="00F06FBF"/>
    <w:rsid w:val="00F438EE"/>
    <w:rsid w:val="00F537E5"/>
    <w:rsid w:val="00F54685"/>
    <w:rsid w:val="00F60C6A"/>
    <w:rsid w:val="00F61142"/>
    <w:rsid w:val="00F96954"/>
    <w:rsid w:val="00FA46AF"/>
    <w:rsid w:val="00FB6D0E"/>
    <w:rsid w:val="00FB7459"/>
    <w:rsid w:val="00FC0D51"/>
    <w:rsid w:val="00FC2674"/>
    <w:rsid w:val="00FD4C33"/>
    <w:rsid w:val="00FE5E79"/>
    <w:rsid w:val="00FF0D5B"/>
    <w:rsid w:val="00FF40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24D58"/>
  <w15:chartTrackingRefBased/>
  <w15:docId w15:val="{F72641D3-839C-4B81-B599-9CFCDBAF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9FB"/>
    <w:pPr>
      <w:spacing w:line="256" w:lineRule="auto"/>
    </w:pPr>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755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57557"/>
  </w:style>
  <w:style w:type="paragraph" w:styleId="Piedepgina">
    <w:name w:val="footer"/>
    <w:basedOn w:val="Normal"/>
    <w:link w:val="PiedepginaCar"/>
    <w:uiPriority w:val="99"/>
    <w:unhideWhenUsed/>
    <w:rsid w:val="00D57557"/>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57557"/>
  </w:style>
  <w:style w:type="character" w:styleId="Hipervnculo">
    <w:name w:val="Hyperlink"/>
    <w:basedOn w:val="Fuentedeprrafopredeter"/>
    <w:uiPriority w:val="99"/>
    <w:unhideWhenUsed/>
    <w:rsid w:val="001C19A1"/>
    <w:rPr>
      <w:color w:val="0563C1" w:themeColor="hyperlink"/>
      <w:u w:val="single"/>
    </w:rPr>
  </w:style>
  <w:style w:type="character" w:styleId="Mencinsinresolver">
    <w:name w:val="Unresolved Mention"/>
    <w:basedOn w:val="Fuentedeprrafopredeter"/>
    <w:uiPriority w:val="99"/>
    <w:semiHidden/>
    <w:unhideWhenUsed/>
    <w:rsid w:val="001C19A1"/>
    <w:rPr>
      <w:color w:val="605E5C"/>
      <w:shd w:val="clear" w:color="auto" w:fill="E1DFDD"/>
    </w:rPr>
  </w:style>
  <w:style w:type="paragraph" w:styleId="Sinespaciado">
    <w:name w:val="No Spacing"/>
    <w:uiPriority w:val="1"/>
    <w:qFormat/>
    <w:rsid w:val="00451BB6"/>
    <w:pPr>
      <w:widowControl w:val="0"/>
      <w:autoSpaceDE w:val="0"/>
      <w:autoSpaceDN w:val="0"/>
      <w:spacing w:after="0" w:line="240" w:lineRule="auto"/>
    </w:pPr>
    <w:rPr>
      <w:rFonts w:ascii="Arial" w:eastAsia="Arial" w:hAnsi="Arial" w:cs="Arial"/>
      <w:lang w:eastAsia="es-MX" w:bidi="es-MX"/>
    </w:rPr>
  </w:style>
  <w:style w:type="paragraph" w:styleId="Prrafodelista">
    <w:name w:val="List Paragraph"/>
    <w:basedOn w:val="Normal"/>
    <w:uiPriority w:val="34"/>
    <w:qFormat/>
    <w:rsid w:val="00451BB6"/>
    <w:pPr>
      <w:widowControl w:val="0"/>
      <w:autoSpaceDE w:val="0"/>
      <w:autoSpaceDN w:val="0"/>
      <w:spacing w:after="0" w:line="240" w:lineRule="auto"/>
    </w:pPr>
    <w:rPr>
      <w:rFonts w:ascii="Arial" w:eastAsia="Arial" w:hAnsi="Arial" w:cs="Arial"/>
      <w:lang w:bidi="es-MX"/>
    </w:rPr>
  </w:style>
  <w:style w:type="table" w:styleId="Tablaconcuadrcula">
    <w:name w:val="Table Grid"/>
    <w:basedOn w:val="Tablanormal"/>
    <w:uiPriority w:val="39"/>
    <w:rsid w:val="00DA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08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7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nicipiocampeche.gob.mx/difusion-de-la-informacion-financiera-de-la-ley-general-de-contabilidad-gubernamental-2020/" TargetMode="External"/><Relationship Id="rId3" Type="http://schemas.openxmlformats.org/officeDocument/2006/relationships/settings" Target="settings.xml"/><Relationship Id="rId7" Type="http://schemas.openxmlformats.org/officeDocument/2006/relationships/hyperlink" Target="https://www.municipiocampeche.gob.mx/difusion-de-la-informacion-financiera-de-la-ley-general-de-contabilidad-gubernamental-202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claudia.campos@muncipiocampeche.gob.mx" TargetMode="External"/><Relationship Id="rId2" Type="http://schemas.openxmlformats.org/officeDocument/2006/relationships/hyperlink" Target="mailto:mun.planeacion@gmail.com" TargetMode="External"/><Relationship Id="rId1" Type="http://schemas.openxmlformats.org/officeDocument/2006/relationships/hyperlink" Target="mailto:claudia.campos@muncipiocampeche.gob.mx" TargetMode="External"/><Relationship Id="rId5" Type="http://schemas.openxmlformats.org/officeDocument/2006/relationships/image" Target="media/image2.jpeg"/><Relationship Id="rId4" Type="http://schemas.openxmlformats.org/officeDocument/2006/relationships/hyperlink" Target="mailto:mun.planeacio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4</Pages>
  <Words>1642</Words>
  <Characters>9035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Buendia</dc:creator>
  <cp:keywords/>
  <dc:description/>
  <cp:lastModifiedBy>Juridico2</cp:lastModifiedBy>
  <cp:revision>98</cp:revision>
  <cp:lastPrinted>2020-03-12T16:18:00Z</cp:lastPrinted>
  <dcterms:created xsi:type="dcterms:W3CDTF">2020-02-20T07:29:00Z</dcterms:created>
  <dcterms:modified xsi:type="dcterms:W3CDTF">2020-08-12T19:08:00Z</dcterms:modified>
</cp:coreProperties>
</file>