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77" w:rsidRDefault="00844A77" w:rsidP="00844A77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</w:p>
    <w:p w:rsidR="00844A77" w:rsidRPr="00012CAF" w:rsidRDefault="00844A77" w:rsidP="00844A77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012CAF">
        <w:rPr>
          <w:rFonts w:ascii="Hurme Geometric Sans 4" w:hAnsi="Hurme Geometric Sans 4"/>
          <w:b/>
          <w:sz w:val="20"/>
          <w:szCs w:val="20"/>
        </w:rPr>
        <w:t xml:space="preserve">DIRECCIÓN DE CULTURA     </w:t>
      </w:r>
    </w:p>
    <w:p w:rsidR="00844A77" w:rsidRPr="00012CAF" w:rsidRDefault="00844A77" w:rsidP="00844A77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012CAF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44A77" w:rsidRPr="00012CAF" w:rsidRDefault="00844A77" w:rsidP="00844A77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012CAF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012CAF" w:rsidRPr="00012CAF" w:rsidRDefault="00012CAF" w:rsidP="00012CAF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012CAF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“Catálogo Artistico y Cultural Municipal”</w:t>
      </w:r>
    </w:p>
    <w:p w:rsidR="00844A77" w:rsidRPr="00012CAF" w:rsidRDefault="00844A77" w:rsidP="001C5D1E">
      <w:pPr>
        <w:spacing w:after="0" w:line="240" w:lineRule="auto"/>
        <w:rPr>
          <w:rFonts w:ascii="Hurme Geometric Sans 4" w:hAnsi="Hurme Geometric Sans 4"/>
          <w:b/>
          <w:color w:val="ED7D31" w:themeColor="accent2"/>
          <w:sz w:val="20"/>
          <w:szCs w:val="20"/>
        </w:rPr>
      </w:pPr>
    </w:p>
    <w:p w:rsidR="00705C2D" w:rsidRPr="00012CAF" w:rsidRDefault="00705C2D" w:rsidP="001C5D1E">
      <w:pPr>
        <w:spacing w:after="0" w:line="240" w:lineRule="auto"/>
        <w:rPr>
          <w:rFonts w:ascii="Hurme Geometric Sans 4" w:hAnsi="Hurme Geometric Sans 4"/>
          <w:b/>
          <w:color w:val="ED7D31" w:themeColor="accent2"/>
          <w:sz w:val="20"/>
          <w:szCs w:val="20"/>
        </w:rPr>
      </w:pPr>
    </w:p>
    <w:p w:rsidR="003F3F6A" w:rsidRPr="00012CA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012CAF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243D6E" w:rsidRPr="00012CAF" w:rsidRDefault="00243D6E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</w:p>
    <w:p w:rsidR="001C5D1E" w:rsidRPr="00012CAF" w:rsidRDefault="001C5D1E" w:rsidP="001C5D1E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012CAF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las finalidades de: </w:t>
      </w:r>
    </w:p>
    <w:p w:rsidR="00012CAF" w:rsidRPr="00012CAF" w:rsidRDefault="00012CAF" w:rsidP="00012CAF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012CAF">
        <w:rPr>
          <w:rFonts w:ascii="Hurme Geometric Sans 4" w:hAnsi="Hurme Geometric Sans 4"/>
          <w:color w:val="000000"/>
          <w:sz w:val="20"/>
          <w:szCs w:val="20"/>
          <w:lang w:eastAsia="es-MX"/>
        </w:rPr>
        <w:t>1.- Para llevar una base de datos del registro y control de los aspirantes para conformar una compañía de danza.</w:t>
      </w:r>
    </w:p>
    <w:p w:rsidR="00012CAF" w:rsidRPr="00012CAF" w:rsidRDefault="00012CAF" w:rsidP="00012CAF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012CAF">
        <w:rPr>
          <w:rFonts w:ascii="Hurme Geometric Sans 4" w:hAnsi="Hurme Geometric Sans 4"/>
          <w:color w:val="000000"/>
          <w:sz w:val="20"/>
          <w:szCs w:val="20"/>
          <w:lang w:eastAsia="es-MX"/>
        </w:rPr>
        <w:t>2.- Para recibir y notificar invitaciones o solicitudes de participación en eventos culturales.</w:t>
      </w:r>
    </w:p>
    <w:p w:rsidR="00012CAF" w:rsidRPr="00012CAF" w:rsidRDefault="00012CAF" w:rsidP="00012CAF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012CAF">
        <w:rPr>
          <w:rFonts w:ascii="Hurme Geometric Sans 4" w:hAnsi="Hurme Geometric Sans 4"/>
          <w:color w:val="000000"/>
          <w:sz w:val="20"/>
          <w:szCs w:val="20"/>
          <w:lang w:eastAsia="es-MX"/>
        </w:rPr>
        <w:t>3.- Conformar un catálogo de escuelas y academias de danza para invitarlas a realizar presentaciones en eventos y fiestas tradicionales.</w:t>
      </w:r>
    </w:p>
    <w:p w:rsidR="00844A77" w:rsidRPr="00012CAF" w:rsidRDefault="00012CAF" w:rsidP="00012CAF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012CAF">
        <w:rPr>
          <w:rFonts w:ascii="Hurme Geometric Sans 4" w:hAnsi="Hurme Geometric Sans 4"/>
          <w:color w:val="000000"/>
          <w:sz w:val="20"/>
          <w:szCs w:val="20"/>
          <w:lang w:eastAsia="es-MX"/>
        </w:rPr>
        <w:t>4.- Mantener una agenda de eventos con el debido control que se requiere, para promover la diversidad cultural y artística del municipio, con artistas locales y los grupos musicales pertenecientes al H. Ayuntamiento de Campeche</w:t>
      </w:r>
    </w:p>
    <w:p w:rsidR="00012CAF" w:rsidRPr="00012CAF" w:rsidRDefault="00012CAF" w:rsidP="00012CAF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012CAF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012CAF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012CAF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243D6E" w:rsidRPr="00012CAF" w:rsidRDefault="00243D6E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012CAF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012CAF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243D6E" w:rsidRPr="00012CAF" w:rsidRDefault="00243D6E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3F3F6A" w:rsidRPr="00012CA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012CAF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Para mayor información acerca del tratamiento de sus datos personales y de los derechos que puede hacer valer, usted puede acceder al aviso de privacidad integral a través de </w:t>
      </w:r>
      <w:r w:rsidR="00705C2D" w:rsidRPr="00012CAF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  <w:bookmarkStart w:id="0" w:name="_GoBack"/>
      <w:bookmarkEnd w:id="0"/>
    </w:p>
    <w:sectPr w:rsidR="003F3F6A" w:rsidRPr="00012CAF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A7A" w:rsidRDefault="008E7A7A" w:rsidP="0059101E">
      <w:pPr>
        <w:spacing w:after="0" w:line="240" w:lineRule="auto"/>
      </w:pPr>
      <w:r>
        <w:separator/>
      </w:r>
    </w:p>
  </w:endnote>
  <w:endnote w:type="continuationSeparator" w:id="0">
    <w:p w:rsidR="008E7A7A" w:rsidRDefault="008E7A7A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A7A" w:rsidRDefault="008E7A7A" w:rsidP="0059101E">
      <w:pPr>
        <w:spacing w:after="0" w:line="240" w:lineRule="auto"/>
      </w:pPr>
      <w:r>
        <w:separator/>
      </w:r>
    </w:p>
  </w:footnote>
  <w:footnote w:type="continuationSeparator" w:id="0">
    <w:p w:rsidR="008E7A7A" w:rsidRDefault="008E7A7A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0160B"/>
    <w:rsid w:val="00012CAF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1022D3"/>
    <w:rsid w:val="001412EC"/>
    <w:rsid w:val="00166530"/>
    <w:rsid w:val="001C5D1E"/>
    <w:rsid w:val="001F1AFC"/>
    <w:rsid w:val="002119F2"/>
    <w:rsid w:val="00240CF2"/>
    <w:rsid w:val="00243D6E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46038"/>
    <w:rsid w:val="00385293"/>
    <w:rsid w:val="00395126"/>
    <w:rsid w:val="003A613C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05C2D"/>
    <w:rsid w:val="00716E1B"/>
    <w:rsid w:val="00717CB6"/>
    <w:rsid w:val="00726A3F"/>
    <w:rsid w:val="00761406"/>
    <w:rsid w:val="0079356C"/>
    <w:rsid w:val="007958CC"/>
    <w:rsid w:val="007B727C"/>
    <w:rsid w:val="007C4CBC"/>
    <w:rsid w:val="0084061E"/>
    <w:rsid w:val="0084142A"/>
    <w:rsid w:val="00844A77"/>
    <w:rsid w:val="0085643C"/>
    <w:rsid w:val="008576A2"/>
    <w:rsid w:val="008604AD"/>
    <w:rsid w:val="00897C33"/>
    <w:rsid w:val="008A2339"/>
    <w:rsid w:val="008A3DAA"/>
    <w:rsid w:val="008E42D8"/>
    <w:rsid w:val="008E7A7A"/>
    <w:rsid w:val="009324E1"/>
    <w:rsid w:val="00967A7D"/>
    <w:rsid w:val="00986D6C"/>
    <w:rsid w:val="00994528"/>
    <w:rsid w:val="009F2F63"/>
    <w:rsid w:val="00A03CC5"/>
    <w:rsid w:val="00A2441D"/>
    <w:rsid w:val="00A37FEC"/>
    <w:rsid w:val="00A7244B"/>
    <w:rsid w:val="00A75983"/>
    <w:rsid w:val="00A84D1E"/>
    <w:rsid w:val="00AF1EF4"/>
    <w:rsid w:val="00B0236D"/>
    <w:rsid w:val="00B44427"/>
    <w:rsid w:val="00B55D30"/>
    <w:rsid w:val="00B9504A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52A58"/>
    <w:rsid w:val="00E80306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3</cp:revision>
  <cp:lastPrinted>2021-11-04T20:10:00Z</cp:lastPrinted>
  <dcterms:created xsi:type="dcterms:W3CDTF">2022-01-28T16:22:00Z</dcterms:created>
  <dcterms:modified xsi:type="dcterms:W3CDTF">2022-01-28T16:22:00Z</dcterms:modified>
</cp:coreProperties>
</file>