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BD95F" w14:textId="5167F060" w:rsidR="00586844" w:rsidRPr="00295521" w:rsidRDefault="00586844" w:rsidP="00586844">
      <w:pPr>
        <w:jc w:val="both"/>
        <w:rPr>
          <w:rFonts w:ascii="Arial" w:hAnsi="Arial" w:cs="Arial"/>
          <w:sz w:val="20"/>
          <w:szCs w:val="20"/>
        </w:rPr>
      </w:pPr>
      <w:r w:rsidRPr="00295521">
        <w:rPr>
          <w:rFonts w:ascii="Arial" w:hAnsi="Arial" w:cs="Arial"/>
          <w:b/>
          <w:sz w:val="20"/>
          <w:szCs w:val="20"/>
        </w:rPr>
        <w:t xml:space="preserve">LIC. ELISEO FERNÁNDEZ MONTÚFAR,  </w:t>
      </w:r>
      <w:r w:rsidRPr="00295521">
        <w:rPr>
          <w:rFonts w:ascii="Arial" w:hAnsi="Arial" w:cs="Arial"/>
          <w:sz w:val="20"/>
          <w:szCs w:val="20"/>
        </w:rPr>
        <w:t>Presidente Municipal de Campeche, Estado del mismo nombre, en cumplimiento a lo dispuesto por los</w:t>
      </w:r>
      <w:r>
        <w:rPr>
          <w:rFonts w:ascii="Arial" w:hAnsi="Arial" w:cs="Arial"/>
          <w:sz w:val="20"/>
          <w:szCs w:val="20"/>
        </w:rPr>
        <w:t xml:space="preserve"> artículos 1, 115 fracciones I párrafo primero, II </w:t>
      </w:r>
      <w:r w:rsidRPr="00295521">
        <w:rPr>
          <w:rFonts w:ascii="Arial" w:hAnsi="Arial" w:cs="Arial"/>
          <w:sz w:val="20"/>
          <w:szCs w:val="20"/>
        </w:rPr>
        <w:t xml:space="preserve">párrafo primero y III de la Constitución Política de los Estados Unidos </w:t>
      </w:r>
      <w:r>
        <w:rPr>
          <w:rFonts w:ascii="Arial" w:hAnsi="Arial" w:cs="Arial"/>
          <w:sz w:val="20"/>
          <w:szCs w:val="20"/>
        </w:rPr>
        <w:t>Mexicanos; 102, 105, 106, 108 y</w:t>
      </w:r>
      <w:r w:rsidRPr="00295521">
        <w:rPr>
          <w:rFonts w:ascii="Arial" w:hAnsi="Arial" w:cs="Arial"/>
          <w:sz w:val="20"/>
          <w:szCs w:val="20"/>
        </w:rPr>
        <w:t xml:space="preserve"> 115 de la Constitución Pol</w:t>
      </w:r>
      <w:r>
        <w:rPr>
          <w:rFonts w:ascii="Arial" w:hAnsi="Arial" w:cs="Arial"/>
          <w:sz w:val="20"/>
          <w:szCs w:val="20"/>
        </w:rPr>
        <w:t>ítica del Estado de Campeche; 2, 20, 21, 27, 31, 58</w:t>
      </w:r>
      <w:r w:rsidRPr="00295521">
        <w:rPr>
          <w:rFonts w:ascii="Arial" w:hAnsi="Arial" w:cs="Arial"/>
          <w:sz w:val="20"/>
          <w:szCs w:val="20"/>
        </w:rPr>
        <w:t>, 59, 60, 69 fracciones I, III, XII y XXII</w:t>
      </w:r>
      <w:r>
        <w:rPr>
          <w:rFonts w:ascii="Arial" w:hAnsi="Arial" w:cs="Arial"/>
          <w:sz w:val="20"/>
          <w:szCs w:val="20"/>
        </w:rPr>
        <w:t>, 71, 73</w:t>
      </w:r>
      <w:r w:rsidRPr="00295521">
        <w:rPr>
          <w:rFonts w:ascii="Arial" w:hAnsi="Arial" w:cs="Arial"/>
          <w:sz w:val="20"/>
          <w:szCs w:val="20"/>
        </w:rPr>
        <w:t>, 103 fraccion</w:t>
      </w:r>
      <w:r>
        <w:rPr>
          <w:rFonts w:ascii="Arial" w:hAnsi="Arial" w:cs="Arial"/>
          <w:sz w:val="20"/>
          <w:szCs w:val="20"/>
        </w:rPr>
        <w:t>es I y XVII, 106 fracción VIII, 107 fracción VI,</w:t>
      </w:r>
      <w:r w:rsidRPr="00295521">
        <w:rPr>
          <w:rFonts w:ascii="Arial" w:hAnsi="Arial" w:cs="Arial"/>
          <w:sz w:val="20"/>
          <w:szCs w:val="20"/>
        </w:rPr>
        <w:t xml:space="preserve"> </w:t>
      </w:r>
      <w:r>
        <w:rPr>
          <w:rFonts w:ascii="Arial" w:hAnsi="Arial" w:cs="Arial"/>
          <w:sz w:val="20"/>
          <w:szCs w:val="20"/>
        </w:rPr>
        <w:t xml:space="preserve">135 fracción I, 151 fracciones IV y V y </w:t>
      </w:r>
      <w:r w:rsidRPr="00295521">
        <w:rPr>
          <w:rFonts w:ascii="Arial" w:hAnsi="Arial" w:cs="Arial"/>
          <w:sz w:val="20"/>
          <w:szCs w:val="20"/>
        </w:rPr>
        <w:t>186 de la Ley Orgánica de los Munic</w:t>
      </w:r>
      <w:r>
        <w:rPr>
          <w:rFonts w:ascii="Arial" w:hAnsi="Arial" w:cs="Arial"/>
          <w:sz w:val="20"/>
          <w:szCs w:val="20"/>
        </w:rPr>
        <w:t>ipios del Estado de Campeche; 2, 3, 6, 8</w:t>
      </w:r>
      <w:r w:rsidRPr="00295521">
        <w:rPr>
          <w:rFonts w:ascii="Arial" w:hAnsi="Arial" w:cs="Arial"/>
          <w:sz w:val="20"/>
          <w:szCs w:val="20"/>
        </w:rPr>
        <w:t>, 35 fracción II</w:t>
      </w:r>
      <w:r>
        <w:rPr>
          <w:rFonts w:ascii="Arial" w:hAnsi="Arial" w:cs="Arial"/>
          <w:sz w:val="20"/>
          <w:szCs w:val="20"/>
        </w:rPr>
        <w:t xml:space="preserve">I, 36, 37, 39, 41, 49, 51, 52, 54, 56, 57, 58 y </w:t>
      </w:r>
      <w:r w:rsidRPr="00295521">
        <w:rPr>
          <w:rFonts w:ascii="Arial" w:hAnsi="Arial" w:cs="Arial"/>
          <w:sz w:val="20"/>
          <w:szCs w:val="20"/>
        </w:rPr>
        <w:t xml:space="preserve">61 del Bando de Policía y Gobierno del Municipio de Campeche; </w:t>
      </w:r>
      <w:r>
        <w:rPr>
          <w:rFonts w:ascii="Arial" w:hAnsi="Arial" w:cs="Arial"/>
          <w:sz w:val="20"/>
          <w:szCs w:val="20"/>
        </w:rPr>
        <w:t xml:space="preserve">3, 4, 5, 6, 7, 8, 9, 11, 14, 15, 18 fracciones VII, XVIII y XIX del Reglamento de la </w:t>
      </w:r>
      <w:r w:rsidRPr="00614723">
        <w:rPr>
          <w:rFonts w:ascii="Arial" w:hAnsi="Arial" w:cs="Arial"/>
          <w:sz w:val="20"/>
          <w:szCs w:val="20"/>
        </w:rPr>
        <w:t>Admini</w:t>
      </w:r>
      <w:r>
        <w:rPr>
          <w:rFonts w:ascii="Arial" w:hAnsi="Arial" w:cs="Arial"/>
          <w:sz w:val="20"/>
          <w:szCs w:val="20"/>
        </w:rPr>
        <w:t>stración Pública Centralizada y Paramunicipal del Municipio d</w:t>
      </w:r>
      <w:r w:rsidRPr="00614723">
        <w:rPr>
          <w:rFonts w:ascii="Arial" w:hAnsi="Arial" w:cs="Arial"/>
          <w:sz w:val="20"/>
          <w:szCs w:val="20"/>
        </w:rPr>
        <w:t>e Campeche</w:t>
      </w:r>
      <w:r>
        <w:rPr>
          <w:rFonts w:ascii="Arial" w:hAnsi="Arial" w:cs="Arial"/>
          <w:sz w:val="20"/>
          <w:szCs w:val="20"/>
        </w:rPr>
        <w:t xml:space="preserve">; </w:t>
      </w:r>
      <w:r w:rsidRPr="00295521">
        <w:rPr>
          <w:rFonts w:ascii="Arial" w:hAnsi="Arial" w:cs="Arial"/>
          <w:sz w:val="20"/>
          <w:szCs w:val="20"/>
        </w:rPr>
        <w:t>2, 3, 4, 5, 6, 7, 9,</w:t>
      </w:r>
      <w:r>
        <w:rPr>
          <w:rFonts w:ascii="Arial" w:hAnsi="Arial" w:cs="Arial"/>
          <w:sz w:val="20"/>
          <w:szCs w:val="20"/>
        </w:rPr>
        <w:t xml:space="preserve"> 10, 11, 15, 16, 17, 20 fracciones</w:t>
      </w:r>
      <w:r w:rsidRPr="00295521">
        <w:rPr>
          <w:rFonts w:ascii="Arial" w:hAnsi="Arial" w:cs="Arial"/>
          <w:sz w:val="20"/>
          <w:szCs w:val="20"/>
        </w:rPr>
        <w:t xml:space="preserve"> IX y XIII, 26, 27, 28, 31, 47, 73 y 74 del Reglamento Interior del H. Ayuntamiento para el Municipio de Campeche y demás normatividad aplicable a los ciudadanos y autoridades del Municipio de Campeche para su publicación y debida observancia; hago saber:</w:t>
      </w:r>
    </w:p>
    <w:p w14:paraId="438F0DE5" w14:textId="77777777" w:rsidR="00586844" w:rsidRPr="00295521" w:rsidRDefault="00586844" w:rsidP="00586844">
      <w:pPr>
        <w:pStyle w:val="Encabezado"/>
        <w:tabs>
          <w:tab w:val="clear" w:pos="4419"/>
          <w:tab w:val="clear" w:pos="8838"/>
        </w:tabs>
        <w:jc w:val="both"/>
        <w:rPr>
          <w:rFonts w:ascii="Arial" w:hAnsi="Arial" w:cs="Arial"/>
          <w:b/>
          <w:sz w:val="20"/>
          <w:szCs w:val="20"/>
        </w:rPr>
      </w:pPr>
    </w:p>
    <w:p w14:paraId="6214D1BF" w14:textId="62A0318A" w:rsidR="00586844" w:rsidRDefault="00586844" w:rsidP="00586844">
      <w:pPr>
        <w:jc w:val="both"/>
        <w:rPr>
          <w:rFonts w:ascii="Arial" w:hAnsi="Arial" w:cs="Arial"/>
          <w:sz w:val="20"/>
          <w:szCs w:val="20"/>
        </w:rPr>
      </w:pPr>
      <w:r w:rsidRPr="00295521">
        <w:rPr>
          <w:rFonts w:ascii="Arial" w:hAnsi="Arial" w:cs="Arial"/>
          <w:sz w:val="20"/>
          <w:szCs w:val="20"/>
        </w:rPr>
        <w:t>Que el Honorable Ayuntamiento d</w:t>
      </w:r>
      <w:r w:rsidR="00533844">
        <w:rPr>
          <w:rFonts w:ascii="Arial" w:hAnsi="Arial" w:cs="Arial"/>
          <w:sz w:val="20"/>
          <w:szCs w:val="20"/>
        </w:rPr>
        <w:t xml:space="preserve">el Municipio de Campeche, en su </w:t>
      </w:r>
      <w:r w:rsidR="00533844" w:rsidRPr="00533844">
        <w:rPr>
          <w:rFonts w:ascii="Arial" w:hAnsi="Arial" w:cs="Arial"/>
          <w:b/>
          <w:sz w:val="20"/>
          <w:szCs w:val="20"/>
        </w:rPr>
        <w:t>Décimo Novena</w:t>
      </w:r>
      <w:r w:rsidR="00533844">
        <w:rPr>
          <w:rFonts w:ascii="Arial" w:hAnsi="Arial" w:cs="Arial"/>
          <w:b/>
          <w:sz w:val="20"/>
          <w:szCs w:val="20"/>
        </w:rPr>
        <w:t xml:space="preserve"> Sesión O</w:t>
      </w:r>
      <w:r w:rsidRPr="00213B83">
        <w:rPr>
          <w:rFonts w:ascii="Arial" w:hAnsi="Arial" w:cs="Arial"/>
          <w:b/>
          <w:sz w:val="20"/>
          <w:szCs w:val="20"/>
        </w:rPr>
        <w:t>rdinaria de Cabildo</w:t>
      </w:r>
      <w:r w:rsidRPr="00295521">
        <w:rPr>
          <w:rFonts w:ascii="Arial" w:hAnsi="Arial" w:cs="Arial"/>
          <w:sz w:val="20"/>
          <w:szCs w:val="20"/>
        </w:rPr>
        <w:t xml:space="preserve">, celebrada el día </w:t>
      </w:r>
      <w:r w:rsidR="00533844">
        <w:rPr>
          <w:rFonts w:ascii="Arial" w:hAnsi="Arial" w:cs="Arial"/>
          <w:sz w:val="20"/>
          <w:szCs w:val="20"/>
        </w:rPr>
        <w:t>30</w:t>
      </w:r>
      <w:r w:rsidRPr="00295521">
        <w:rPr>
          <w:rFonts w:ascii="Arial" w:hAnsi="Arial" w:cs="Arial"/>
          <w:sz w:val="20"/>
          <w:szCs w:val="20"/>
        </w:rPr>
        <w:t xml:space="preserve"> del mes</w:t>
      </w:r>
      <w:r w:rsidR="00C30BC3">
        <w:rPr>
          <w:rFonts w:ascii="Arial" w:hAnsi="Arial" w:cs="Arial"/>
          <w:sz w:val="20"/>
          <w:szCs w:val="20"/>
        </w:rPr>
        <w:t xml:space="preserve"> </w:t>
      </w:r>
      <w:r w:rsidR="00944AB6">
        <w:rPr>
          <w:rFonts w:ascii="Arial" w:hAnsi="Arial" w:cs="Arial"/>
          <w:sz w:val="20"/>
          <w:szCs w:val="20"/>
        </w:rPr>
        <w:t>abril</w:t>
      </w:r>
      <w:r>
        <w:rPr>
          <w:rFonts w:ascii="Arial" w:hAnsi="Arial" w:cs="Arial"/>
          <w:sz w:val="20"/>
          <w:szCs w:val="20"/>
        </w:rPr>
        <w:t xml:space="preserve"> del 2020</w:t>
      </w:r>
      <w:r w:rsidRPr="00295521">
        <w:rPr>
          <w:rFonts w:ascii="Arial" w:hAnsi="Arial" w:cs="Arial"/>
          <w:sz w:val="20"/>
          <w:szCs w:val="20"/>
        </w:rPr>
        <w:t xml:space="preserve"> ha tenido a bien aprobar y expedir el siguiente</w:t>
      </w:r>
      <w:r>
        <w:rPr>
          <w:rFonts w:ascii="Arial" w:hAnsi="Arial" w:cs="Arial"/>
          <w:sz w:val="20"/>
          <w:szCs w:val="20"/>
        </w:rPr>
        <w:t>.</w:t>
      </w:r>
    </w:p>
    <w:p w14:paraId="53BF7822" w14:textId="77777777" w:rsidR="00586844" w:rsidRDefault="00586844" w:rsidP="00586844">
      <w:pPr>
        <w:jc w:val="both"/>
        <w:rPr>
          <w:rFonts w:ascii="Arial" w:hAnsi="Arial" w:cs="Arial"/>
          <w:b/>
          <w:bCs/>
          <w:color w:val="000000"/>
          <w:sz w:val="20"/>
          <w:szCs w:val="20"/>
          <w:lang w:eastAsia="es-MX"/>
        </w:rPr>
      </w:pPr>
      <w:r w:rsidRPr="003627E0">
        <w:rPr>
          <w:rFonts w:ascii="Arial" w:hAnsi="Arial" w:cs="Arial"/>
          <w:b/>
          <w:bCs/>
          <w:color w:val="000000"/>
          <w:sz w:val="20"/>
          <w:szCs w:val="20"/>
          <w:lang w:eastAsia="es-MX"/>
        </w:rPr>
        <w:t xml:space="preserve"> </w:t>
      </w:r>
    </w:p>
    <w:p w14:paraId="40977E48" w14:textId="50D50BBF" w:rsidR="00586844" w:rsidRPr="00614723" w:rsidRDefault="00586844" w:rsidP="00586844">
      <w:pPr>
        <w:jc w:val="center"/>
        <w:rPr>
          <w:rFonts w:ascii="Arial" w:hAnsi="Arial" w:cs="Arial"/>
          <w:b/>
          <w:sz w:val="20"/>
          <w:szCs w:val="20"/>
        </w:rPr>
      </w:pPr>
      <w:r w:rsidRPr="00614723">
        <w:rPr>
          <w:rFonts w:ascii="Arial" w:hAnsi="Arial" w:cs="Arial"/>
          <w:b/>
          <w:sz w:val="20"/>
          <w:szCs w:val="20"/>
        </w:rPr>
        <w:t xml:space="preserve">ACUERDO NÚMERO </w:t>
      </w:r>
      <w:r w:rsidR="00533844">
        <w:rPr>
          <w:rFonts w:ascii="Arial" w:hAnsi="Arial" w:cs="Arial"/>
          <w:b/>
          <w:sz w:val="20"/>
          <w:szCs w:val="20"/>
        </w:rPr>
        <w:t>195</w:t>
      </w:r>
    </w:p>
    <w:p w14:paraId="271DAB4B" w14:textId="53AC2DE1" w:rsidR="00A4704D" w:rsidRDefault="00A4704D" w:rsidP="00586844">
      <w:pPr>
        <w:jc w:val="both"/>
        <w:rPr>
          <w:rFonts w:ascii="Arial" w:hAnsi="Arial" w:cs="Arial"/>
          <w:b/>
          <w:sz w:val="20"/>
          <w:szCs w:val="20"/>
        </w:rPr>
      </w:pPr>
    </w:p>
    <w:p w14:paraId="291B7D17" w14:textId="7AEBC2AF" w:rsidR="00A4704D" w:rsidRPr="00435067" w:rsidRDefault="00A4704D" w:rsidP="00A4704D">
      <w:pPr>
        <w:jc w:val="both"/>
        <w:rPr>
          <w:rFonts w:ascii="Arial" w:hAnsi="Arial" w:cs="Arial"/>
          <w:b/>
          <w:sz w:val="20"/>
          <w:szCs w:val="20"/>
        </w:rPr>
      </w:pPr>
      <w:r w:rsidRPr="00435067">
        <w:rPr>
          <w:rFonts w:ascii="Arial" w:hAnsi="Arial" w:cs="Arial"/>
          <w:b/>
          <w:sz w:val="20"/>
          <w:szCs w:val="20"/>
        </w:rPr>
        <w:t xml:space="preserve">DEL HONORABLE AYUNTAMIENTO DEL MUNICIPIO DE CAMPECHE, </w:t>
      </w:r>
      <w:r w:rsidRPr="00614723">
        <w:rPr>
          <w:rFonts w:ascii="Arial" w:hAnsi="Arial" w:cs="Arial"/>
          <w:b/>
          <w:sz w:val="20"/>
          <w:szCs w:val="20"/>
        </w:rPr>
        <w:t xml:space="preserve">MEDIANTE EL CUAL SE APRUEBA EL </w:t>
      </w:r>
      <w:r w:rsidR="00213B83" w:rsidRPr="008D70E0">
        <w:rPr>
          <w:rFonts w:ascii="Arial" w:hAnsi="Arial" w:cs="Arial"/>
          <w:b/>
          <w:sz w:val="20"/>
          <w:szCs w:val="20"/>
        </w:rPr>
        <w:t>DICTAMEN QUE EMITE LA COMISIÓN EDILICIA DE ASUNTOS JURÍDICOS Y REGULARIZACIÓN DE LA TENENCIA DE LA TIERRA DEL H. AYUNTAMIENTO DEL MUNICIPIO DE CAMPECHE, RELATIVO A LA INICIATIVA QUE PROMUEVE EL SÍNDICO DE ASUNTOS JURÍDICOS, PARA LA DESINCORPORACIÓN Y DONACION A FAVOR DEL SISTEMA MUNICIPAL DE AGUA POTABLE Y ALCANTARILLADO DE CAMPECHE</w:t>
      </w:r>
      <w:r w:rsidR="00213B83">
        <w:rPr>
          <w:rFonts w:ascii="Arial" w:hAnsi="Arial" w:cs="Arial"/>
          <w:b/>
          <w:sz w:val="20"/>
          <w:szCs w:val="20"/>
        </w:rPr>
        <w:t xml:space="preserve"> (SMAPAC)</w:t>
      </w:r>
      <w:r w:rsidR="00213B83" w:rsidRPr="008D70E0">
        <w:rPr>
          <w:rFonts w:ascii="Arial" w:hAnsi="Arial" w:cs="Arial"/>
          <w:b/>
          <w:sz w:val="20"/>
          <w:szCs w:val="20"/>
        </w:rPr>
        <w:t>, UN BIEN INMUEBLE A FIN DE DESTINARLO A LA PRESTACIÓN DE UN SERVICIO PUBLICO, EN EL QUE SE ENCUENTRA UNA CASETA Y POZO UBICADO EN LA CALLE ALEMANIA ENTRE CALLE CATEMACO Y CALLE CHAMPOTÓN DEL POBLADO “NUEVO SAN ANTONIO EBULÁ”</w:t>
      </w:r>
      <w:r w:rsidRPr="00435067">
        <w:rPr>
          <w:rFonts w:ascii="Arial" w:hAnsi="Arial" w:cs="Arial"/>
          <w:b/>
          <w:sz w:val="20"/>
          <w:szCs w:val="20"/>
        </w:rPr>
        <w:t>.</w:t>
      </w:r>
    </w:p>
    <w:p w14:paraId="4184A757" w14:textId="77777777" w:rsidR="00586844" w:rsidRPr="00614723" w:rsidRDefault="00586844" w:rsidP="00586844">
      <w:pPr>
        <w:jc w:val="both"/>
        <w:rPr>
          <w:rFonts w:ascii="Arial" w:hAnsi="Arial" w:cs="Arial"/>
          <w:b/>
          <w:sz w:val="20"/>
          <w:szCs w:val="20"/>
        </w:rPr>
      </w:pPr>
    </w:p>
    <w:p w14:paraId="191488D4" w14:textId="77777777" w:rsidR="00586844" w:rsidRDefault="00586844" w:rsidP="00586844">
      <w:pPr>
        <w:jc w:val="center"/>
        <w:rPr>
          <w:rFonts w:ascii="Arial" w:hAnsi="Arial" w:cs="Arial"/>
          <w:b/>
          <w:sz w:val="20"/>
          <w:szCs w:val="20"/>
        </w:rPr>
      </w:pPr>
      <w:r w:rsidRPr="00614723">
        <w:rPr>
          <w:rFonts w:ascii="Arial" w:hAnsi="Arial" w:cs="Arial"/>
          <w:b/>
          <w:sz w:val="20"/>
          <w:szCs w:val="20"/>
        </w:rPr>
        <w:t>ANTECEDENTES.</w:t>
      </w:r>
    </w:p>
    <w:p w14:paraId="43D1E6C9" w14:textId="77777777" w:rsidR="00586844" w:rsidRDefault="00586844" w:rsidP="00586844">
      <w:pPr>
        <w:jc w:val="center"/>
        <w:rPr>
          <w:rFonts w:ascii="Arial" w:hAnsi="Arial" w:cs="Arial"/>
          <w:b/>
          <w:sz w:val="20"/>
          <w:szCs w:val="20"/>
        </w:rPr>
      </w:pPr>
    </w:p>
    <w:p w14:paraId="1F8B6BB0" w14:textId="78BCE24F" w:rsidR="00A4704D" w:rsidRPr="00232355" w:rsidRDefault="00A4704D" w:rsidP="00A4704D">
      <w:pPr>
        <w:pStyle w:val="NormalWeb"/>
        <w:spacing w:before="0" w:beforeAutospacing="0" w:after="0" w:afterAutospacing="0"/>
        <w:jc w:val="both"/>
        <w:rPr>
          <w:rFonts w:ascii="Arial" w:hAnsi="Arial" w:cs="Arial"/>
          <w:sz w:val="20"/>
          <w:lang w:val="es-ES_tradnl"/>
        </w:rPr>
      </w:pPr>
      <w:r w:rsidRPr="00232355">
        <w:rPr>
          <w:rFonts w:ascii="Arial" w:hAnsi="Arial" w:cs="Arial"/>
          <w:b/>
          <w:sz w:val="20"/>
          <w:lang w:val="es-ES_tradnl"/>
        </w:rPr>
        <w:t xml:space="preserve">A). </w:t>
      </w:r>
      <w:r>
        <w:rPr>
          <w:rFonts w:ascii="Arial" w:hAnsi="Arial" w:cs="Arial"/>
          <w:b/>
          <w:sz w:val="20"/>
          <w:lang w:val="es-ES_tradnl"/>
        </w:rPr>
        <w:t>–</w:t>
      </w:r>
      <w:r w:rsidRPr="00044157">
        <w:rPr>
          <w:rFonts w:ascii="Arial" w:hAnsi="Arial" w:cs="Arial"/>
          <w:color w:val="000000"/>
          <w:sz w:val="20"/>
          <w:shd w:val="clear" w:color="auto" w:fill="FFFFFF"/>
        </w:rPr>
        <w:t xml:space="preserve"> </w:t>
      </w:r>
      <w:r w:rsidRPr="00232355">
        <w:rPr>
          <w:rFonts w:ascii="Arial" w:hAnsi="Arial" w:cs="Arial"/>
          <w:sz w:val="20"/>
          <w:lang w:val="es-ES_tradnl"/>
        </w:rPr>
        <w:t>Que en su oportunidad el Síndico de Asuntos Jurídicos</w:t>
      </w:r>
      <w:r>
        <w:rPr>
          <w:rFonts w:ascii="Arial" w:hAnsi="Arial" w:cs="Arial"/>
          <w:sz w:val="20"/>
          <w:lang w:val="es-ES_tradnl"/>
        </w:rPr>
        <w:t>,</w:t>
      </w:r>
      <w:r w:rsidRPr="00232355">
        <w:rPr>
          <w:rFonts w:ascii="Arial" w:hAnsi="Arial" w:cs="Arial"/>
          <w:sz w:val="20"/>
          <w:lang w:val="es-ES_tradnl"/>
        </w:rPr>
        <w:t xml:space="preserve"> en ejercicio de las facultades que le confiere el artículo 73 fracción VI y VII de la Ley Orgánica de los Municipios </w:t>
      </w:r>
      <w:r w:rsidR="00213B83">
        <w:rPr>
          <w:rFonts w:ascii="Arial" w:hAnsi="Arial" w:cs="Arial"/>
          <w:sz w:val="20"/>
          <w:lang w:val="es-ES_tradnl"/>
        </w:rPr>
        <w:t>del Estado de Campeche, presentó</w:t>
      </w:r>
      <w:r w:rsidRPr="00232355">
        <w:rPr>
          <w:rFonts w:ascii="Arial" w:hAnsi="Arial" w:cs="Arial"/>
          <w:sz w:val="20"/>
          <w:lang w:val="es-ES_tradnl"/>
        </w:rPr>
        <w:t xml:space="preserve"> a consideración del H. Cabildo, la iniciativa de acuerdo para regularizar la </w:t>
      </w:r>
      <w:r>
        <w:rPr>
          <w:rFonts w:ascii="Arial" w:hAnsi="Arial" w:cs="Arial"/>
          <w:sz w:val="20"/>
          <w:lang w:val="es-ES_tradnl"/>
        </w:rPr>
        <w:t>des</w:t>
      </w:r>
      <w:r w:rsidRPr="00232355">
        <w:rPr>
          <w:rFonts w:ascii="Arial" w:hAnsi="Arial" w:cs="Arial"/>
          <w:sz w:val="20"/>
          <w:lang w:val="es-ES_tradnl"/>
        </w:rPr>
        <w:t xml:space="preserve">incorporación de </w:t>
      </w:r>
      <w:r>
        <w:rPr>
          <w:rFonts w:ascii="Arial" w:hAnsi="Arial" w:cs="Arial"/>
          <w:sz w:val="20"/>
          <w:lang w:val="es-ES_tradnl"/>
        </w:rPr>
        <w:t>un b</w:t>
      </w:r>
      <w:r w:rsidRPr="00232355">
        <w:rPr>
          <w:rFonts w:ascii="Arial" w:hAnsi="Arial" w:cs="Arial"/>
          <w:sz w:val="20"/>
          <w:lang w:val="es-ES_tradnl"/>
        </w:rPr>
        <w:t xml:space="preserve">ien </w:t>
      </w:r>
      <w:r>
        <w:rPr>
          <w:rFonts w:ascii="Arial" w:hAnsi="Arial" w:cs="Arial"/>
          <w:sz w:val="20"/>
          <w:lang w:val="es-ES_tradnl"/>
        </w:rPr>
        <w:t xml:space="preserve">inmueble, </w:t>
      </w:r>
      <w:r w:rsidRPr="00232355">
        <w:rPr>
          <w:rFonts w:ascii="Arial" w:hAnsi="Arial" w:cs="Arial"/>
          <w:sz w:val="20"/>
          <w:lang w:val="es-ES_tradnl"/>
        </w:rPr>
        <w:t>sujetos al régimen de propiedad municipal, con la fin</w:t>
      </w:r>
      <w:r>
        <w:rPr>
          <w:rFonts w:ascii="Arial" w:hAnsi="Arial" w:cs="Arial"/>
          <w:sz w:val="20"/>
          <w:lang w:val="es-ES_tradnl"/>
        </w:rPr>
        <w:t>alidad de inscribirlo</w:t>
      </w:r>
      <w:r w:rsidRPr="00232355">
        <w:rPr>
          <w:rFonts w:ascii="Arial" w:hAnsi="Arial" w:cs="Arial"/>
          <w:sz w:val="20"/>
          <w:lang w:val="es-ES_tradnl"/>
        </w:rPr>
        <w:t xml:space="preserve"> y </w:t>
      </w:r>
      <w:r>
        <w:rPr>
          <w:rFonts w:ascii="Arial" w:hAnsi="Arial" w:cs="Arial"/>
          <w:sz w:val="20"/>
          <w:lang w:val="es-ES_tradnl"/>
        </w:rPr>
        <w:t>escriturarlo, en donación,</w:t>
      </w:r>
      <w:r w:rsidRPr="00232355">
        <w:rPr>
          <w:rFonts w:ascii="Arial" w:hAnsi="Arial" w:cs="Arial"/>
          <w:sz w:val="20"/>
          <w:lang w:val="es-ES_tradnl"/>
        </w:rPr>
        <w:t xml:space="preserve"> a favor del</w:t>
      </w:r>
      <w:r>
        <w:rPr>
          <w:rFonts w:ascii="Arial" w:hAnsi="Arial" w:cs="Arial"/>
          <w:sz w:val="20"/>
          <w:lang w:val="es-ES_tradnl"/>
        </w:rPr>
        <w:t xml:space="preserve"> Sistema Municipal de Agua Potable y Alcantarillado de Campeche</w:t>
      </w:r>
      <w:r w:rsidRPr="00232355">
        <w:rPr>
          <w:rFonts w:ascii="Arial" w:hAnsi="Arial" w:cs="Arial"/>
          <w:sz w:val="20"/>
          <w:lang w:val="es-ES_tradnl"/>
        </w:rPr>
        <w:t>.</w:t>
      </w:r>
    </w:p>
    <w:p w14:paraId="42AEF902" w14:textId="77777777" w:rsidR="00A4704D" w:rsidRPr="00232355" w:rsidRDefault="00A4704D" w:rsidP="00A4704D">
      <w:pPr>
        <w:pStyle w:val="Encabezado"/>
        <w:tabs>
          <w:tab w:val="clear" w:pos="4419"/>
          <w:tab w:val="clear" w:pos="8838"/>
        </w:tabs>
        <w:jc w:val="both"/>
        <w:rPr>
          <w:rFonts w:ascii="Arial" w:hAnsi="Arial" w:cs="Arial"/>
          <w:sz w:val="20"/>
          <w:szCs w:val="20"/>
        </w:rPr>
      </w:pPr>
    </w:p>
    <w:p w14:paraId="4D9392CC" w14:textId="0A4D2FD8" w:rsidR="00A4704D" w:rsidRPr="00232355" w:rsidRDefault="00A4704D" w:rsidP="00A4704D">
      <w:pPr>
        <w:pStyle w:val="NormalWeb"/>
        <w:spacing w:before="0" w:beforeAutospacing="0" w:after="0" w:afterAutospacing="0"/>
        <w:jc w:val="both"/>
        <w:rPr>
          <w:rFonts w:ascii="Arial" w:hAnsi="Arial" w:cs="Arial"/>
          <w:sz w:val="20"/>
          <w:lang w:val="es-ES_tradnl"/>
        </w:rPr>
      </w:pPr>
      <w:r>
        <w:rPr>
          <w:rFonts w:ascii="Arial" w:hAnsi="Arial" w:cs="Arial"/>
          <w:b/>
          <w:sz w:val="20"/>
          <w:lang w:val="es-ES_tradnl"/>
        </w:rPr>
        <w:t>B</w:t>
      </w:r>
      <w:r w:rsidRPr="00232355">
        <w:rPr>
          <w:rFonts w:ascii="Arial" w:hAnsi="Arial" w:cs="Arial"/>
          <w:b/>
          <w:sz w:val="20"/>
          <w:lang w:val="es-ES_tradnl"/>
        </w:rPr>
        <w:t>). -</w:t>
      </w:r>
      <w:r w:rsidRPr="00232355">
        <w:rPr>
          <w:rFonts w:ascii="Arial" w:hAnsi="Arial" w:cs="Arial"/>
          <w:sz w:val="20"/>
          <w:lang w:val="es-ES_tradnl"/>
        </w:rPr>
        <w:t>Que la propuesta fue turnada mediante ofi</w:t>
      </w:r>
      <w:r>
        <w:rPr>
          <w:rFonts w:ascii="Arial" w:hAnsi="Arial" w:cs="Arial"/>
          <w:sz w:val="20"/>
          <w:lang w:val="es-ES_tradnl"/>
        </w:rPr>
        <w:t xml:space="preserve">cio SRT/2186/2020, </w:t>
      </w:r>
      <w:r w:rsidRPr="00232355">
        <w:rPr>
          <w:rFonts w:ascii="Arial" w:hAnsi="Arial" w:cs="Arial"/>
          <w:sz w:val="20"/>
          <w:lang w:val="es-ES_tradnl"/>
        </w:rPr>
        <w:t>a los integrantes de la Comisión Edilicia de Asuntos Jurídicos y Regularización de la Tenencia de la Tierra para su análisis y emisión del dictamen correspondiente</w:t>
      </w:r>
      <w:r>
        <w:rPr>
          <w:rFonts w:ascii="Arial" w:hAnsi="Arial" w:cs="Arial"/>
          <w:sz w:val="20"/>
          <w:lang w:val="es-ES_tradnl"/>
        </w:rPr>
        <w:t>,</w:t>
      </w:r>
      <w:r w:rsidRPr="00232355">
        <w:rPr>
          <w:rFonts w:ascii="Arial" w:hAnsi="Arial" w:cs="Arial"/>
          <w:sz w:val="20"/>
          <w:lang w:val="es-ES_tradnl"/>
        </w:rPr>
        <w:t xml:space="preserve"> que a la letra dice:</w:t>
      </w:r>
    </w:p>
    <w:p w14:paraId="79F9D6B2" w14:textId="77777777" w:rsidR="00A4704D" w:rsidRDefault="00A4704D" w:rsidP="00A4704D">
      <w:pPr>
        <w:jc w:val="both"/>
        <w:rPr>
          <w:rFonts w:ascii="Arial" w:hAnsi="Arial" w:cs="Arial"/>
          <w:b/>
          <w:sz w:val="20"/>
          <w:szCs w:val="20"/>
        </w:rPr>
      </w:pPr>
    </w:p>
    <w:p w14:paraId="0655C90D" w14:textId="77777777" w:rsidR="00213B83" w:rsidRPr="008D70E0" w:rsidRDefault="00213B83" w:rsidP="00213B83">
      <w:pPr>
        <w:ind w:left="1134"/>
        <w:jc w:val="both"/>
        <w:rPr>
          <w:rFonts w:ascii="Arial" w:hAnsi="Arial" w:cs="Arial"/>
          <w:b/>
          <w:sz w:val="20"/>
          <w:szCs w:val="20"/>
        </w:rPr>
      </w:pPr>
      <w:r w:rsidRPr="008D70E0">
        <w:rPr>
          <w:rFonts w:ascii="Arial" w:hAnsi="Arial" w:cs="Arial"/>
          <w:b/>
          <w:sz w:val="20"/>
          <w:szCs w:val="20"/>
        </w:rPr>
        <w:t>DICTAMEN QUE EMITE LA COMISIÓN EDILICIA DE ASUNTOS JURÍDICOS Y REGULARIZACIÓN DE LA TENENCIA DE LA TIERRA DEL H. AYUNTAMIENTO DEL MUNICIPIO DE CAMPECHE, RELATIVO A LA INICIATIVA QUE PROMUEVE EL SÍNDICO DE ASUNTOS JURÍDICOS, PARA LA DESINCORPORACIÓN Y DONACION A FAVOR DEL SISTEMA MUNICIPAL DE AGUA POTABLE Y ALCANTARILLADO DE CAMPECHE</w:t>
      </w:r>
      <w:r>
        <w:rPr>
          <w:rFonts w:ascii="Arial" w:hAnsi="Arial" w:cs="Arial"/>
          <w:b/>
          <w:sz w:val="20"/>
          <w:szCs w:val="20"/>
        </w:rPr>
        <w:t xml:space="preserve"> (SMAPAC)</w:t>
      </w:r>
      <w:r w:rsidRPr="008D70E0">
        <w:rPr>
          <w:rFonts w:ascii="Arial" w:hAnsi="Arial" w:cs="Arial"/>
          <w:b/>
          <w:sz w:val="20"/>
          <w:szCs w:val="20"/>
        </w:rPr>
        <w:t>, UN BIEN INMUEBLE A FIN DE DESTINARLO A LA PRESTACIÓN DE UN SERVICIO PUBLICO, EN EL QUE SE ENCUENTRA UNA CASETA Y POZO UBICADO EN LA CALLE ALEMANIA ENTRE CALLE CATEMACO Y CALLE CHAMPOTÓN DEL POBLADO “NUEVO SAN ANTONIO EBULÁ”.</w:t>
      </w:r>
    </w:p>
    <w:p w14:paraId="240EB1F2" w14:textId="77777777" w:rsidR="00213B83" w:rsidRDefault="00213B83" w:rsidP="00213B83">
      <w:pPr>
        <w:ind w:left="1134"/>
        <w:jc w:val="both"/>
        <w:rPr>
          <w:rFonts w:ascii="Arial" w:hAnsi="Arial" w:cs="Arial"/>
          <w:sz w:val="20"/>
          <w:szCs w:val="20"/>
        </w:rPr>
      </w:pPr>
    </w:p>
    <w:p w14:paraId="62CD498F" w14:textId="77777777" w:rsidR="00213B83" w:rsidRPr="008D70E0" w:rsidRDefault="00213B83" w:rsidP="00213B83">
      <w:pPr>
        <w:ind w:left="1134"/>
        <w:jc w:val="both"/>
        <w:rPr>
          <w:rFonts w:ascii="Arial" w:eastAsia="MS Mincho" w:hAnsi="Arial" w:cs="Arial"/>
          <w:b/>
          <w:sz w:val="20"/>
          <w:szCs w:val="20"/>
        </w:rPr>
      </w:pPr>
      <w:r w:rsidRPr="008D70E0">
        <w:rPr>
          <w:rFonts w:ascii="Arial" w:eastAsia="MS Mincho" w:hAnsi="Arial" w:cs="Arial"/>
          <w:b/>
          <w:sz w:val="20"/>
          <w:szCs w:val="20"/>
        </w:rPr>
        <w:t>VISTOS:</w:t>
      </w:r>
      <w:r w:rsidRPr="008D70E0">
        <w:rPr>
          <w:rFonts w:ascii="Arial" w:eastAsia="MS Mincho" w:hAnsi="Arial" w:cs="Arial"/>
          <w:sz w:val="20"/>
          <w:szCs w:val="20"/>
        </w:rPr>
        <w:t xml:space="preserve"> Para dictaminar la propuesta planteada por el Síndico de Asuntos Jurídicos, relativa a la iniciativa para la desincorporación y donación al SMAPAC, de </w:t>
      </w:r>
      <w:r w:rsidRPr="008D70E0">
        <w:rPr>
          <w:rFonts w:ascii="Arial" w:hAnsi="Arial" w:cs="Arial"/>
          <w:b/>
          <w:sz w:val="20"/>
          <w:szCs w:val="20"/>
        </w:rPr>
        <w:t>un bien inmueble en el que se encuentra una caseta y pozo UBICADO EN LA CALLE ALEMANIA ENTRE CALLE CATEMACO Y CALLE CHAMPOTÓN DEL POBLADO “NUEVO SAN ANTONIO EBULÁ” de esta ciudad</w:t>
      </w:r>
      <w:r w:rsidRPr="008D70E0">
        <w:rPr>
          <w:rFonts w:ascii="Arial" w:eastAsia="MS Mincho" w:hAnsi="Arial" w:cs="Arial"/>
          <w:sz w:val="20"/>
          <w:szCs w:val="20"/>
        </w:rPr>
        <w:t>; los integrantes de la Comisión Edilicia de Asuntos Jurídicos y Regularización de la Tenencia de la Tierra, proceden a emitir el presente DICTAMEN de conformidad con los siguientes,</w:t>
      </w:r>
    </w:p>
    <w:p w14:paraId="788BD913" w14:textId="77777777" w:rsidR="00213B83" w:rsidRPr="008D70E0" w:rsidRDefault="00213B83" w:rsidP="00213B83">
      <w:pPr>
        <w:ind w:left="1134"/>
        <w:jc w:val="center"/>
        <w:rPr>
          <w:rFonts w:ascii="Arial" w:eastAsia="MS Mincho" w:hAnsi="Arial" w:cs="Arial"/>
          <w:sz w:val="20"/>
          <w:szCs w:val="20"/>
        </w:rPr>
      </w:pPr>
    </w:p>
    <w:p w14:paraId="28139DD9" w14:textId="77777777" w:rsidR="00213B83" w:rsidRPr="008D70E0" w:rsidRDefault="00213B83" w:rsidP="00213B83">
      <w:pPr>
        <w:ind w:left="1134"/>
        <w:jc w:val="center"/>
        <w:rPr>
          <w:rFonts w:ascii="Arial" w:eastAsia="MS Mincho" w:hAnsi="Arial" w:cs="Arial"/>
          <w:b/>
          <w:sz w:val="20"/>
          <w:szCs w:val="20"/>
        </w:rPr>
      </w:pPr>
      <w:r w:rsidRPr="008D70E0">
        <w:rPr>
          <w:rFonts w:ascii="Arial" w:eastAsia="MS Mincho" w:hAnsi="Arial" w:cs="Arial"/>
          <w:b/>
          <w:sz w:val="20"/>
          <w:szCs w:val="20"/>
        </w:rPr>
        <w:t>ANTECEDENTES</w:t>
      </w:r>
    </w:p>
    <w:p w14:paraId="139B4FB2" w14:textId="77777777" w:rsidR="00213B83" w:rsidRPr="008D70E0" w:rsidRDefault="00213B83" w:rsidP="00213B83">
      <w:pPr>
        <w:ind w:left="1134"/>
        <w:jc w:val="both"/>
        <w:rPr>
          <w:rFonts w:ascii="Arial" w:eastAsia="MS Mincho" w:hAnsi="Arial" w:cs="Arial"/>
          <w:sz w:val="20"/>
          <w:szCs w:val="20"/>
        </w:rPr>
      </w:pPr>
    </w:p>
    <w:p w14:paraId="484D2C8A" w14:textId="77777777" w:rsidR="00213B83" w:rsidRPr="008D70E0" w:rsidRDefault="00213B83" w:rsidP="00213B83">
      <w:pPr>
        <w:tabs>
          <w:tab w:val="center" w:pos="4419"/>
          <w:tab w:val="right" w:pos="8838"/>
        </w:tabs>
        <w:ind w:left="1134"/>
        <w:jc w:val="both"/>
        <w:rPr>
          <w:rFonts w:ascii="Arial" w:hAnsi="Arial" w:cs="Arial"/>
          <w:sz w:val="20"/>
          <w:szCs w:val="20"/>
        </w:rPr>
      </w:pPr>
      <w:r w:rsidRPr="008D70E0">
        <w:rPr>
          <w:rFonts w:ascii="Arial" w:hAnsi="Arial" w:cs="Arial"/>
          <w:b/>
          <w:sz w:val="20"/>
          <w:szCs w:val="20"/>
        </w:rPr>
        <w:t>1.-</w:t>
      </w:r>
      <w:r w:rsidRPr="008D70E0">
        <w:rPr>
          <w:rFonts w:ascii="Arial" w:hAnsi="Arial" w:cs="Arial"/>
          <w:sz w:val="20"/>
          <w:szCs w:val="20"/>
        </w:rPr>
        <w:t xml:space="preserve"> Que mediante oficio número DG/UJ/665/2019, el Director General del Sistema Municipal de Agua Potable y Alcantarillado, solicitó al H. Ayuntamiento de Campeche la donación de diversos predios, propiedad del Municipio de Campeche, para poder participar de los proyectos, programas y obras de las diferentes instituciones Estatales y Federales.</w:t>
      </w:r>
    </w:p>
    <w:p w14:paraId="53B291E8" w14:textId="77777777" w:rsidR="00213B83" w:rsidRPr="008D70E0" w:rsidRDefault="00213B83" w:rsidP="00213B83">
      <w:pPr>
        <w:tabs>
          <w:tab w:val="center" w:pos="4419"/>
          <w:tab w:val="right" w:pos="8838"/>
        </w:tabs>
        <w:ind w:left="1134"/>
        <w:jc w:val="both"/>
        <w:rPr>
          <w:rFonts w:ascii="Arial" w:hAnsi="Arial" w:cs="Arial"/>
          <w:sz w:val="20"/>
          <w:szCs w:val="20"/>
        </w:rPr>
      </w:pPr>
    </w:p>
    <w:p w14:paraId="04946114" w14:textId="1A2A3096" w:rsidR="00213B83" w:rsidRPr="008D70E0" w:rsidRDefault="00213B83" w:rsidP="00213B83">
      <w:pPr>
        <w:tabs>
          <w:tab w:val="center" w:pos="4419"/>
          <w:tab w:val="right" w:pos="8838"/>
        </w:tabs>
        <w:ind w:left="1134"/>
        <w:jc w:val="both"/>
        <w:rPr>
          <w:rFonts w:ascii="Arial" w:hAnsi="Arial" w:cs="Arial"/>
          <w:b/>
          <w:sz w:val="20"/>
          <w:szCs w:val="20"/>
        </w:rPr>
      </w:pPr>
      <w:r w:rsidRPr="008D70E0">
        <w:rPr>
          <w:rFonts w:ascii="Arial" w:hAnsi="Arial" w:cs="Arial"/>
          <w:b/>
          <w:sz w:val="20"/>
          <w:szCs w:val="20"/>
        </w:rPr>
        <w:t>2.-</w:t>
      </w:r>
      <w:r w:rsidRPr="008D70E0">
        <w:rPr>
          <w:rFonts w:ascii="Arial" w:hAnsi="Arial" w:cs="Arial"/>
          <w:sz w:val="20"/>
          <w:szCs w:val="20"/>
        </w:rPr>
        <w:t xml:space="preserve"> Turnada como lo fue a esta Comisión por la Abog</w:t>
      </w:r>
      <w:r w:rsidR="00533844">
        <w:rPr>
          <w:rFonts w:ascii="Arial" w:hAnsi="Arial" w:cs="Arial"/>
          <w:sz w:val="20"/>
          <w:szCs w:val="20"/>
        </w:rPr>
        <w:t>ada</w:t>
      </w:r>
      <w:r w:rsidRPr="008D70E0">
        <w:rPr>
          <w:rFonts w:ascii="Arial" w:hAnsi="Arial" w:cs="Arial"/>
          <w:sz w:val="20"/>
          <w:szCs w:val="20"/>
        </w:rPr>
        <w:t xml:space="preserve"> María Geraldine Rosado Basulto, Subdirectora de Regularización de Territorial del Municipio de Campeche, mediante oficio SRT/2186/2020 de fecha 13 de febrero de 2020.</w:t>
      </w:r>
    </w:p>
    <w:p w14:paraId="4B5CF00A" w14:textId="77777777" w:rsidR="00213B83" w:rsidRPr="008D70E0" w:rsidRDefault="00213B83" w:rsidP="00213B83">
      <w:pPr>
        <w:tabs>
          <w:tab w:val="center" w:pos="4419"/>
          <w:tab w:val="right" w:pos="8838"/>
        </w:tabs>
        <w:ind w:left="1134"/>
        <w:jc w:val="both"/>
        <w:rPr>
          <w:rFonts w:ascii="Arial" w:hAnsi="Arial" w:cs="Arial"/>
          <w:b/>
          <w:sz w:val="20"/>
          <w:szCs w:val="20"/>
        </w:rPr>
      </w:pPr>
    </w:p>
    <w:p w14:paraId="47719D2E" w14:textId="77777777" w:rsidR="00213B83" w:rsidRPr="008D70E0" w:rsidRDefault="00213B83" w:rsidP="00213B83">
      <w:pPr>
        <w:tabs>
          <w:tab w:val="center" w:pos="4419"/>
          <w:tab w:val="right" w:pos="8838"/>
        </w:tabs>
        <w:ind w:left="1134"/>
        <w:jc w:val="both"/>
        <w:rPr>
          <w:rFonts w:ascii="Arial" w:hAnsi="Arial" w:cs="Arial"/>
          <w:sz w:val="20"/>
          <w:szCs w:val="20"/>
        </w:rPr>
      </w:pPr>
      <w:r w:rsidRPr="008D70E0">
        <w:rPr>
          <w:rFonts w:ascii="Arial" w:hAnsi="Arial" w:cs="Arial"/>
          <w:b/>
          <w:sz w:val="20"/>
          <w:szCs w:val="20"/>
        </w:rPr>
        <w:t>3.-</w:t>
      </w:r>
      <w:r w:rsidRPr="008D70E0">
        <w:rPr>
          <w:rFonts w:ascii="Arial" w:hAnsi="Arial" w:cs="Arial"/>
          <w:sz w:val="20"/>
          <w:szCs w:val="20"/>
        </w:rPr>
        <w:t xml:space="preserve"> A propuesta del Síndico de Asuntos Jurídicos se procede al análisis de la propuesta del proyecto descrito, y</w:t>
      </w:r>
    </w:p>
    <w:p w14:paraId="6CA7B69D" w14:textId="77777777" w:rsidR="00213B83" w:rsidRPr="008D70E0" w:rsidRDefault="00213B83" w:rsidP="00213B83">
      <w:pPr>
        <w:ind w:left="1134"/>
        <w:jc w:val="center"/>
        <w:rPr>
          <w:rFonts w:ascii="Arial" w:hAnsi="Arial" w:cs="Arial"/>
          <w:sz w:val="20"/>
          <w:szCs w:val="20"/>
        </w:rPr>
      </w:pPr>
    </w:p>
    <w:p w14:paraId="79159B1E" w14:textId="77777777" w:rsidR="00213B83" w:rsidRPr="008D70E0" w:rsidRDefault="00213B83" w:rsidP="00213B83">
      <w:pPr>
        <w:ind w:left="1134"/>
        <w:jc w:val="center"/>
        <w:rPr>
          <w:rFonts w:ascii="Arial" w:hAnsi="Arial" w:cs="Arial"/>
          <w:b/>
          <w:sz w:val="20"/>
          <w:szCs w:val="20"/>
        </w:rPr>
      </w:pPr>
      <w:r w:rsidRPr="008D70E0">
        <w:rPr>
          <w:rFonts w:ascii="Arial" w:hAnsi="Arial" w:cs="Arial"/>
          <w:b/>
          <w:sz w:val="20"/>
          <w:szCs w:val="20"/>
        </w:rPr>
        <w:t>CONSIDERANDOS:</w:t>
      </w:r>
    </w:p>
    <w:p w14:paraId="4CECD84A" w14:textId="77777777" w:rsidR="00213B83" w:rsidRPr="008D70E0" w:rsidRDefault="00213B83" w:rsidP="00213B83">
      <w:pPr>
        <w:ind w:left="1134"/>
        <w:jc w:val="both"/>
        <w:rPr>
          <w:rFonts w:ascii="Arial" w:eastAsia="MS Mincho" w:hAnsi="Arial" w:cs="Arial"/>
          <w:b/>
          <w:sz w:val="20"/>
          <w:szCs w:val="20"/>
        </w:rPr>
      </w:pPr>
    </w:p>
    <w:p w14:paraId="35327B9B" w14:textId="77777777" w:rsidR="00213B83" w:rsidRPr="008D70E0" w:rsidRDefault="00213B83" w:rsidP="00213B83">
      <w:pPr>
        <w:ind w:left="1134"/>
        <w:jc w:val="both"/>
        <w:rPr>
          <w:rFonts w:ascii="Arial" w:eastAsia="MS Mincho" w:hAnsi="Arial" w:cs="Arial"/>
          <w:b/>
          <w:sz w:val="20"/>
          <w:szCs w:val="20"/>
        </w:rPr>
      </w:pPr>
      <w:r w:rsidRPr="008D70E0">
        <w:rPr>
          <w:rFonts w:ascii="Arial" w:eastAsia="MS Mincho" w:hAnsi="Arial" w:cs="Arial"/>
          <w:b/>
          <w:sz w:val="20"/>
          <w:szCs w:val="20"/>
        </w:rPr>
        <w:t xml:space="preserve">I.- </w:t>
      </w:r>
      <w:r w:rsidRPr="008D70E0">
        <w:rPr>
          <w:rFonts w:ascii="Arial" w:eastAsia="MS Mincho"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6CBCB249" w14:textId="77777777" w:rsidR="00213B83" w:rsidRPr="008D70E0" w:rsidRDefault="00213B83" w:rsidP="00213B83">
      <w:pPr>
        <w:ind w:left="1134"/>
        <w:jc w:val="both"/>
        <w:rPr>
          <w:rFonts w:ascii="Arial" w:eastAsia="MS Mincho" w:hAnsi="Arial" w:cs="Arial"/>
          <w:b/>
          <w:sz w:val="20"/>
          <w:szCs w:val="20"/>
        </w:rPr>
      </w:pPr>
    </w:p>
    <w:p w14:paraId="1E109794" w14:textId="77777777" w:rsidR="00213B83" w:rsidRPr="008D70E0" w:rsidRDefault="00213B83" w:rsidP="00213B83">
      <w:pPr>
        <w:ind w:left="1134"/>
        <w:jc w:val="both"/>
        <w:rPr>
          <w:rFonts w:ascii="Arial" w:eastAsia="MS Mincho" w:hAnsi="Arial" w:cs="Arial"/>
          <w:b/>
          <w:sz w:val="20"/>
          <w:szCs w:val="20"/>
        </w:rPr>
      </w:pPr>
      <w:r w:rsidRPr="008D70E0">
        <w:rPr>
          <w:rFonts w:ascii="Arial" w:eastAsia="MS Mincho" w:hAnsi="Arial" w:cs="Arial"/>
          <w:b/>
          <w:sz w:val="20"/>
          <w:szCs w:val="20"/>
        </w:rPr>
        <w:t xml:space="preserve">II.- </w:t>
      </w:r>
      <w:r w:rsidRPr="008D70E0">
        <w:rPr>
          <w:rFonts w:ascii="Arial" w:eastAsia="MS Mincho" w:hAnsi="Arial" w:cs="Arial"/>
          <w:sz w:val="20"/>
          <w:szCs w:val="20"/>
        </w:rPr>
        <w:t>La fracción I del artículo 103 y fracción I del artículo 106 de la Ley Orgánica de los Municipios del Estado de Campeche, establecen las facultades del H. Ayuntamiento para expedir y reformar el Bando de Policía y Gobierno, los lineamientos, circulares, manuales y demás disposiciones administrativas  de observancia general necesarios para su organización, funcionamientos, prestaciones de los servicios públicos, así como para garantizar la tranquilidad y seguridad de las personas y sus bienes, la salubridad pública, la participación social y vecinal y en general las que se requiera para el ejercicio de sus funciones y la prestación  de los servicios públicos municipales. Siendo de la competencia del H. Ayuntamiento el análisis de la aprobación de la propuesta de desincorporación de bienes inmuebles</w:t>
      </w:r>
      <w:r w:rsidRPr="008D70E0">
        <w:rPr>
          <w:rFonts w:ascii="Arial" w:eastAsia="MS Mincho" w:hAnsi="Arial" w:cs="Arial"/>
          <w:b/>
          <w:sz w:val="20"/>
          <w:szCs w:val="20"/>
        </w:rPr>
        <w:t>.</w:t>
      </w:r>
    </w:p>
    <w:p w14:paraId="7D93C262" w14:textId="77777777" w:rsidR="00213B83" w:rsidRPr="008D70E0" w:rsidRDefault="00213B83" w:rsidP="00213B83">
      <w:pPr>
        <w:ind w:left="1134"/>
        <w:jc w:val="both"/>
        <w:rPr>
          <w:rFonts w:ascii="Arial" w:eastAsia="MS Mincho" w:hAnsi="Arial" w:cs="Arial"/>
          <w:b/>
          <w:sz w:val="20"/>
          <w:szCs w:val="20"/>
        </w:rPr>
      </w:pPr>
    </w:p>
    <w:p w14:paraId="28951D98" w14:textId="300906D6"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 xml:space="preserve">III.- </w:t>
      </w:r>
      <w:r w:rsidRPr="008D70E0">
        <w:rPr>
          <w:rFonts w:ascii="Arial" w:eastAsia="MS Mincho" w:hAnsi="Arial" w:cs="Arial"/>
          <w:sz w:val="20"/>
          <w:szCs w:val="20"/>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w:t>
      </w:r>
      <w:r w:rsidR="00533844" w:rsidRPr="008D70E0">
        <w:rPr>
          <w:rFonts w:ascii="Arial" w:eastAsia="MS Mincho" w:hAnsi="Arial" w:cs="Arial"/>
          <w:sz w:val="20"/>
          <w:szCs w:val="20"/>
        </w:rPr>
        <w:t>Ucán</w:t>
      </w:r>
      <w:r w:rsidRPr="008D70E0">
        <w:rPr>
          <w:rFonts w:ascii="Arial" w:eastAsia="MS Mincho" w:hAnsi="Arial" w:cs="Arial"/>
          <w:sz w:val="20"/>
          <w:szCs w:val="20"/>
        </w:rPr>
        <w:t xml:space="preserve"> Moo, Quinta Regidora, quedando la presidencia a cargo del primero de los nombrados.</w:t>
      </w:r>
    </w:p>
    <w:p w14:paraId="7B9D0A96" w14:textId="77777777" w:rsidR="00213B83" w:rsidRPr="008D70E0" w:rsidRDefault="00213B83" w:rsidP="00213B83">
      <w:pPr>
        <w:ind w:left="1134"/>
        <w:jc w:val="both"/>
        <w:rPr>
          <w:rFonts w:ascii="Arial" w:eastAsia="MS Mincho" w:hAnsi="Arial" w:cs="Arial"/>
          <w:sz w:val="20"/>
          <w:szCs w:val="20"/>
        </w:rPr>
      </w:pPr>
    </w:p>
    <w:p w14:paraId="52AC0970"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IV.-</w:t>
      </w:r>
      <w:r w:rsidRPr="008D70E0">
        <w:rPr>
          <w:rFonts w:ascii="Arial" w:eastAsia="MS Mincho" w:hAnsi="Arial" w:cs="Arial"/>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w:t>
      </w:r>
      <w:r>
        <w:rPr>
          <w:rFonts w:ascii="Arial" w:eastAsia="MS Mincho" w:hAnsi="Arial" w:cs="Arial"/>
          <w:sz w:val="20"/>
          <w:szCs w:val="20"/>
        </w:rPr>
        <w:t xml:space="preserve"> y 73 fracción I</w:t>
      </w:r>
      <w:r w:rsidRPr="008D70E0">
        <w:rPr>
          <w:rFonts w:ascii="Arial" w:eastAsia="MS Mincho" w:hAnsi="Arial" w:cs="Arial"/>
          <w:sz w:val="20"/>
          <w:szCs w:val="20"/>
        </w:rPr>
        <w:t xml:space="preserve"> de la Ley Orgánica de los Municipios del Estado de</w:t>
      </w:r>
      <w:r>
        <w:rPr>
          <w:rFonts w:ascii="Arial" w:eastAsia="MS Mincho" w:hAnsi="Arial" w:cs="Arial"/>
          <w:sz w:val="20"/>
          <w:szCs w:val="20"/>
        </w:rPr>
        <w:t xml:space="preserve"> Campeche, 73, 74 fracción III y</w:t>
      </w:r>
      <w:r w:rsidRPr="008D70E0">
        <w:rPr>
          <w:rFonts w:ascii="Arial" w:eastAsia="MS Mincho" w:hAnsi="Arial" w:cs="Arial"/>
          <w:sz w:val="20"/>
          <w:szCs w:val="20"/>
        </w:rPr>
        <w:t xml:space="preserve"> 75 del Reglamento Interior del H. Ayuntamiento para el Municipio de Campeche, es competente para conocer y dictaminar respecto al presente asunto.</w:t>
      </w:r>
    </w:p>
    <w:p w14:paraId="2CF2EBB9" w14:textId="77777777" w:rsidR="00213B83" w:rsidRPr="008D70E0" w:rsidRDefault="00213B83" w:rsidP="00213B83">
      <w:pPr>
        <w:ind w:left="1134"/>
        <w:jc w:val="both"/>
        <w:rPr>
          <w:rFonts w:ascii="Arial" w:eastAsia="MS Mincho" w:hAnsi="Arial" w:cs="Arial"/>
          <w:sz w:val="20"/>
          <w:szCs w:val="20"/>
        </w:rPr>
      </w:pPr>
    </w:p>
    <w:p w14:paraId="7E49F078" w14:textId="77777777" w:rsidR="00213B83" w:rsidRPr="008D70E0" w:rsidRDefault="00213B83" w:rsidP="00213B83">
      <w:pPr>
        <w:pStyle w:val="NormalWeb"/>
        <w:spacing w:before="0" w:beforeAutospacing="0" w:after="0" w:afterAutospacing="0"/>
        <w:ind w:left="1134"/>
        <w:jc w:val="both"/>
        <w:rPr>
          <w:rFonts w:ascii="Arial" w:hAnsi="Arial" w:cs="Arial"/>
          <w:sz w:val="20"/>
          <w:lang w:val="es-ES_tradnl"/>
        </w:rPr>
      </w:pPr>
      <w:r w:rsidRPr="008D70E0">
        <w:rPr>
          <w:rFonts w:ascii="Arial" w:hAnsi="Arial" w:cs="Arial"/>
          <w:b/>
          <w:sz w:val="20"/>
          <w:lang w:val="es-ES_tradnl"/>
        </w:rPr>
        <w:t>V.-</w:t>
      </w:r>
      <w:r w:rsidRPr="008D70E0">
        <w:rPr>
          <w:rFonts w:ascii="Arial" w:hAnsi="Arial" w:cs="Arial"/>
          <w:sz w:val="20"/>
          <w:lang w:val="es-ES_tradnl"/>
        </w:rPr>
        <w:t xml:space="preserve"> Que la aprobación y autorización de la presente iniciativa es para realizar todos los trámites, requisitos y procedimientos requeridos para llevar a cabo la desincorporación y escrituración a título de donación ante el Registro Público de la Propiedad y del Comercio del Estado de Campeche del bien inmueble, en el que se encuentra una caseta y pozo ubicado en la calle Alemania, entre calle Catemaco y Champotón, del poblado “Nuevo San Antonio </w:t>
      </w:r>
      <w:proofErr w:type="spellStart"/>
      <w:r w:rsidRPr="008D70E0">
        <w:rPr>
          <w:rFonts w:ascii="Arial" w:hAnsi="Arial" w:cs="Arial"/>
          <w:sz w:val="20"/>
          <w:lang w:val="es-ES_tradnl"/>
        </w:rPr>
        <w:t>Ebulá</w:t>
      </w:r>
      <w:proofErr w:type="spellEnd"/>
      <w:r w:rsidRPr="008D70E0">
        <w:rPr>
          <w:rFonts w:ascii="Arial" w:hAnsi="Arial" w:cs="Arial"/>
          <w:sz w:val="20"/>
          <w:lang w:val="es-ES_tradnl"/>
        </w:rPr>
        <w:t xml:space="preserve">”, de esta ciudad, y que se describe a continuación: </w:t>
      </w:r>
    </w:p>
    <w:p w14:paraId="759B2ABE" w14:textId="77777777" w:rsidR="00213B83" w:rsidRPr="008D70E0" w:rsidRDefault="00213B83" w:rsidP="00213B83">
      <w:pPr>
        <w:pStyle w:val="NormalWeb"/>
        <w:spacing w:before="0" w:beforeAutospacing="0" w:after="0" w:afterAutospacing="0"/>
        <w:ind w:left="1134"/>
        <w:jc w:val="both"/>
        <w:rPr>
          <w:rFonts w:ascii="Arial" w:hAnsi="Arial" w:cs="Arial"/>
          <w:sz w:val="20"/>
          <w:lang w:val="es-ES_tradnl"/>
        </w:rPr>
      </w:pPr>
    </w:p>
    <w:p w14:paraId="5CC3C4AA" w14:textId="77777777" w:rsidR="00213B83" w:rsidRPr="008D70E0" w:rsidRDefault="00213B83" w:rsidP="00213B83">
      <w:pPr>
        <w:ind w:left="1134"/>
        <w:contextualSpacing/>
        <w:jc w:val="both"/>
        <w:rPr>
          <w:rFonts w:ascii="Arial" w:hAnsi="Arial" w:cs="Arial"/>
          <w:sz w:val="20"/>
          <w:szCs w:val="20"/>
        </w:rPr>
      </w:pPr>
      <w:r w:rsidRPr="008D70E0">
        <w:rPr>
          <w:rFonts w:ascii="Arial" w:hAnsi="Arial" w:cs="Arial"/>
          <w:b/>
          <w:sz w:val="20"/>
          <w:szCs w:val="20"/>
        </w:rPr>
        <w:lastRenderedPageBreak/>
        <w:t xml:space="preserve">Bien Inmueble Número 1.- Caseta y Pozo, </w:t>
      </w:r>
      <w:r w:rsidRPr="008D70E0">
        <w:rPr>
          <w:rFonts w:ascii="Arial" w:hAnsi="Arial" w:cs="Arial"/>
          <w:sz w:val="20"/>
          <w:szCs w:val="20"/>
        </w:rPr>
        <w:t xml:space="preserve">ubicados en la calle Alemania del Poblado “Nuevo San Antonio </w:t>
      </w:r>
      <w:proofErr w:type="spellStart"/>
      <w:r w:rsidRPr="008D70E0">
        <w:rPr>
          <w:rFonts w:ascii="Arial" w:hAnsi="Arial" w:cs="Arial"/>
          <w:sz w:val="20"/>
          <w:szCs w:val="20"/>
        </w:rPr>
        <w:t>Ebulá</w:t>
      </w:r>
      <w:proofErr w:type="spellEnd"/>
      <w:r w:rsidRPr="008D70E0">
        <w:rPr>
          <w:rFonts w:ascii="Arial" w:hAnsi="Arial" w:cs="Arial"/>
          <w:sz w:val="20"/>
          <w:szCs w:val="20"/>
        </w:rPr>
        <w:t xml:space="preserve">”, con una superficie de </w:t>
      </w:r>
      <w:r w:rsidRPr="008D70E0">
        <w:rPr>
          <w:rFonts w:ascii="Arial" w:hAnsi="Arial" w:cs="Arial"/>
          <w:b/>
          <w:sz w:val="20"/>
          <w:szCs w:val="20"/>
        </w:rPr>
        <w:t>775.64</w:t>
      </w:r>
      <w:r w:rsidRPr="008D70E0">
        <w:rPr>
          <w:rFonts w:ascii="Arial" w:hAnsi="Arial" w:cs="Arial"/>
          <w:sz w:val="20"/>
          <w:szCs w:val="20"/>
        </w:rPr>
        <w:t xml:space="preserve"> metros cuadrados, con las medidas y colindancias, que a continuación se detallan:</w:t>
      </w:r>
    </w:p>
    <w:p w14:paraId="5D5CA185" w14:textId="77777777" w:rsidR="00213B83" w:rsidRPr="008D70E0" w:rsidRDefault="00213B83" w:rsidP="00213B83">
      <w:pPr>
        <w:ind w:left="1134"/>
        <w:contextualSpacing/>
        <w:jc w:val="both"/>
        <w:rPr>
          <w:rFonts w:ascii="Arial" w:hAnsi="Arial" w:cs="Arial"/>
          <w:sz w:val="20"/>
          <w:szCs w:val="20"/>
        </w:rPr>
      </w:pPr>
    </w:p>
    <w:tbl>
      <w:tblPr>
        <w:tblStyle w:val="Tablaconcuadrcula"/>
        <w:tblW w:w="85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1962"/>
        <w:gridCol w:w="2084"/>
        <w:gridCol w:w="2240"/>
      </w:tblGrid>
      <w:tr w:rsidR="00213B83" w:rsidRPr="008D70E0" w14:paraId="30914BA1" w14:textId="77777777" w:rsidTr="00213B83">
        <w:tc>
          <w:tcPr>
            <w:tcW w:w="2262" w:type="dxa"/>
          </w:tcPr>
          <w:p w14:paraId="45AD5D82"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Al sureste:</w:t>
            </w:r>
          </w:p>
        </w:tc>
        <w:tc>
          <w:tcPr>
            <w:tcW w:w="1962" w:type="dxa"/>
          </w:tcPr>
          <w:p w14:paraId="26E9172D"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19.391 ml.</w:t>
            </w:r>
          </w:p>
        </w:tc>
        <w:tc>
          <w:tcPr>
            <w:tcW w:w="2084" w:type="dxa"/>
          </w:tcPr>
          <w:p w14:paraId="572ACFBF"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Colinda con:</w:t>
            </w:r>
          </w:p>
        </w:tc>
        <w:tc>
          <w:tcPr>
            <w:tcW w:w="2240" w:type="dxa"/>
          </w:tcPr>
          <w:p w14:paraId="2070A748" w14:textId="77777777" w:rsidR="00213B83" w:rsidRPr="008D70E0" w:rsidRDefault="00213B83" w:rsidP="00213B83">
            <w:pPr>
              <w:ind w:left="1134"/>
              <w:jc w:val="both"/>
              <w:rPr>
                <w:rFonts w:ascii="Arial" w:eastAsia="Calibri" w:hAnsi="Arial" w:cs="Arial"/>
                <w:b/>
                <w:bCs/>
                <w:sz w:val="20"/>
                <w:szCs w:val="20"/>
              </w:rPr>
            </w:pPr>
            <w:r w:rsidRPr="008D70E0">
              <w:rPr>
                <w:rFonts w:ascii="Arial" w:eastAsia="Calibri" w:hAnsi="Arial" w:cs="Arial"/>
                <w:b/>
                <w:bCs/>
                <w:sz w:val="20"/>
                <w:szCs w:val="20"/>
              </w:rPr>
              <w:t>Solar 4</w:t>
            </w:r>
          </w:p>
          <w:p w14:paraId="1CCE4748" w14:textId="77777777" w:rsidR="00213B83" w:rsidRPr="008D70E0" w:rsidRDefault="00213B83" w:rsidP="00213B83">
            <w:pPr>
              <w:ind w:left="1134"/>
              <w:jc w:val="both"/>
              <w:rPr>
                <w:rFonts w:ascii="Arial" w:eastAsia="Calibri" w:hAnsi="Arial" w:cs="Arial"/>
                <w:b/>
                <w:bCs/>
                <w:sz w:val="20"/>
                <w:szCs w:val="20"/>
              </w:rPr>
            </w:pPr>
          </w:p>
        </w:tc>
      </w:tr>
      <w:tr w:rsidR="00213B83" w:rsidRPr="008D70E0" w14:paraId="046EC640" w14:textId="77777777" w:rsidTr="00213B83">
        <w:tc>
          <w:tcPr>
            <w:tcW w:w="2262" w:type="dxa"/>
          </w:tcPr>
          <w:p w14:paraId="510F3B5A"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Al suroeste:</w:t>
            </w:r>
          </w:p>
        </w:tc>
        <w:tc>
          <w:tcPr>
            <w:tcW w:w="1962" w:type="dxa"/>
          </w:tcPr>
          <w:p w14:paraId="5064B9B2"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40.00 ml.</w:t>
            </w:r>
          </w:p>
        </w:tc>
        <w:tc>
          <w:tcPr>
            <w:tcW w:w="2084" w:type="dxa"/>
          </w:tcPr>
          <w:p w14:paraId="4334BEE0"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Colinda con:</w:t>
            </w:r>
          </w:p>
        </w:tc>
        <w:tc>
          <w:tcPr>
            <w:tcW w:w="2240" w:type="dxa"/>
          </w:tcPr>
          <w:p w14:paraId="598B6FB7" w14:textId="77777777" w:rsidR="00213B83" w:rsidRPr="008D70E0" w:rsidRDefault="00213B83" w:rsidP="00213B83">
            <w:pPr>
              <w:ind w:left="1134"/>
              <w:contextualSpacing/>
              <w:jc w:val="both"/>
              <w:rPr>
                <w:rFonts w:ascii="Arial" w:eastAsia="Calibri" w:hAnsi="Arial" w:cs="Arial"/>
                <w:b/>
                <w:bCs/>
                <w:sz w:val="20"/>
                <w:szCs w:val="20"/>
              </w:rPr>
            </w:pPr>
            <w:r w:rsidRPr="008D70E0">
              <w:rPr>
                <w:rFonts w:ascii="Arial" w:eastAsia="Calibri" w:hAnsi="Arial" w:cs="Arial"/>
                <w:b/>
                <w:bCs/>
                <w:sz w:val="20"/>
                <w:szCs w:val="20"/>
              </w:rPr>
              <w:t>Solar 12</w:t>
            </w:r>
          </w:p>
          <w:p w14:paraId="55499F3D" w14:textId="77777777" w:rsidR="00213B83" w:rsidRPr="008D70E0" w:rsidRDefault="00213B83" w:rsidP="00213B83">
            <w:pPr>
              <w:ind w:left="1134"/>
              <w:contextualSpacing/>
              <w:jc w:val="both"/>
              <w:rPr>
                <w:rFonts w:ascii="Arial" w:hAnsi="Arial" w:cs="Arial"/>
                <w:sz w:val="20"/>
                <w:szCs w:val="20"/>
              </w:rPr>
            </w:pPr>
          </w:p>
        </w:tc>
      </w:tr>
      <w:tr w:rsidR="00213B83" w:rsidRPr="008D70E0" w14:paraId="04234BEF" w14:textId="77777777" w:rsidTr="00213B83">
        <w:tc>
          <w:tcPr>
            <w:tcW w:w="2262" w:type="dxa"/>
          </w:tcPr>
          <w:p w14:paraId="28B8259F" w14:textId="77777777" w:rsidR="00213B83" w:rsidRPr="008D70E0" w:rsidRDefault="00213B83" w:rsidP="00213B83">
            <w:pPr>
              <w:ind w:left="1134"/>
              <w:contextualSpacing/>
              <w:jc w:val="both"/>
              <w:rPr>
                <w:rFonts w:ascii="Arial" w:eastAsia="Calibri" w:hAnsi="Arial" w:cs="Arial"/>
                <w:b/>
                <w:bCs/>
                <w:sz w:val="20"/>
                <w:szCs w:val="20"/>
              </w:rPr>
            </w:pPr>
            <w:r w:rsidRPr="008D70E0">
              <w:rPr>
                <w:rFonts w:ascii="Arial" w:eastAsia="Calibri" w:hAnsi="Arial" w:cs="Arial"/>
                <w:b/>
                <w:bCs/>
                <w:sz w:val="20"/>
                <w:szCs w:val="20"/>
              </w:rPr>
              <w:t>Al noroeste:</w:t>
            </w:r>
          </w:p>
        </w:tc>
        <w:tc>
          <w:tcPr>
            <w:tcW w:w="1962" w:type="dxa"/>
          </w:tcPr>
          <w:p w14:paraId="3B880A39"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19.391 ml.</w:t>
            </w:r>
          </w:p>
        </w:tc>
        <w:tc>
          <w:tcPr>
            <w:tcW w:w="2084" w:type="dxa"/>
          </w:tcPr>
          <w:p w14:paraId="6CFCEECB"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Colinda con:</w:t>
            </w:r>
          </w:p>
        </w:tc>
        <w:tc>
          <w:tcPr>
            <w:tcW w:w="2240" w:type="dxa"/>
          </w:tcPr>
          <w:p w14:paraId="3E61C387" w14:textId="77777777" w:rsidR="00213B83" w:rsidRPr="008D70E0" w:rsidRDefault="00213B83" w:rsidP="00213B83">
            <w:pPr>
              <w:ind w:left="1134"/>
              <w:contextualSpacing/>
              <w:jc w:val="both"/>
              <w:rPr>
                <w:rFonts w:ascii="Arial" w:eastAsia="Calibri" w:hAnsi="Arial" w:cs="Arial"/>
                <w:b/>
                <w:bCs/>
                <w:sz w:val="20"/>
                <w:szCs w:val="20"/>
              </w:rPr>
            </w:pPr>
            <w:r w:rsidRPr="008D70E0">
              <w:rPr>
                <w:rFonts w:ascii="Arial" w:eastAsia="Calibri" w:hAnsi="Arial" w:cs="Arial"/>
                <w:b/>
                <w:bCs/>
                <w:sz w:val="20"/>
                <w:szCs w:val="20"/>
              </w:rPr>
              <w:t>Calle Alemania</w:t>
            </w:r>
          </w:p>
          <w:p w14:paraId="4796ED88" w14:textId="77777777" w:rsidR="00213B83" w:rsidRPr="008D70E0" w:rsidRDefault="00213B83" w:rsidP="00213B83">
            <w:pPr>
              <w:ind w:left="1134"/>
              <w:contextualSpacing/>
              <w:jc w:val="both"/>
              <w:rPr>
                <w:rFonts w:ascii="Arial" w:hAnsi="Arial" w:cs="Arial"/>
                <w:sz w:val="20"/>
                <w:szCs w:val="20"/>
              </w:rPr>
            </w:pPr>
          </w:p>
        </w:tc>
      </w:tr>
      <w:tr w:rsidR="00213B83" w:rsidRPr="008D70E0" w14:paraId="016D14AA" w14:textId="77777777" w:rsidTr="00213B83">
        <w:tc>
          <w:tcPr>
            <w:tcW w:w="2262" w:type="dxa"/>
          </w:tcPr>
          <w:p w14:paraId="5924B4EA" w14:textId="77777777" w:rsidR="00213B83" w:rsidRPr="008D70E0" w:rsidRDefault="00213B83" w:rsidP="00213B83">
            <w:pPr>
              <w:ind w:left="1134"/>
              <w:contextualSpacing/>
              <w:jc w:val="both"/>
              <w:rPr>
                <w:rFonts w:ascii="Arial" w:eastAsia="Calibri" w:hAnsi="Arial" w:cs="Arial"/>
                <w:b/>
                <w:bCs/>
                <w:sz w:val="20"/>
                <w:szCs w:val="20"/>
              </w:rPr>
            </w:pPr>
            <w:r w:rsidRPr="008D70E0">
              <w:rPr>
                <w:rFonts w:ascii="Arial" w:eastAsia="Calibri" w:hAnsi="Arial" w:cs="Arial"/>
                <w:b/>
                <w:bCs/>
                <w:sz w:val="20"/>
                <w:szCs w:val="20"/>
              </w:rPr>
              <w:t>Al noreste:</w:t>
            </w:r>
          </w:p>
        </w:tc>
        <w:tc>
          <w:tcPr>
            <w:tcW w:w="1962" w:type="dxa"/>
          </w:tcPr>
          <w:p w14:paraId="703D4B79"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 xml:space="preserve">40.00 ml.      </w:t>
            </w:r>
          </w:p>
        </w:tc>
        <w:tc>
          <w:tcPr>
            <w:tcW w:w="2084" w:type="dxa"/>
          </w:tcPr>
          <w:p w14:paraId="7A855252"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Colinda con:</w:t>
            </w:r>
          </w:p>
        </w:tc>
        <w:tc>
          <w:tcPr>
            <w:tcW w:w="2240" w:type="dxa"/>
          </w:tcPr>
          <w:p w14:paraId="67B40D3F" w14:textId="77777777" w:rsidR="00213B83" w:rsidRPr="008D70E0" w:rsidRDefault="00213B83" w:rsidP="00213B83">
            <w:pPr>
              <w:ind w:left="1134"/>
              <w:contextualSpacing/>
              <w:jc w:val="both"/>
              <w:rPr>
                <w:rFonts w:ascii="Arial" w:hAnsi="Arial" w:cs="Arial"/>
                <w:sz w:val="20"/>
                <w:szCs w:val="20"/>
              </w:rPr>
            </w:pPr>
            <w:r w:rsidRPr="008D70E0">
              <w:rPr>
                <w:rFonts w:ascii="Arial" w:eastAsia="Calibri" w:hAnsi="Arial" w:cs="Arial"/>
                <w:b/>
                <w:bCs/>
                <w:sz w:val="20"/>
                <w:szCs w:val="20"/>
              </w:rPr>
              <w:t>Solar 14</w:t>
            </w:r>
          </w:p>
        </w:tc>
      </w:tr>
    </w:tbl>
    <w:p w14:paraId="50BE6B04" w14:textId="77777777" w:rsidR="00213B83" w:rsidRPr="008D70E0" w:rsidRDefault="00213B83" w:rsidP="00213B83">
      <w:pPr>
        <w:ind w:left="1134"/>
        <w:contextualSpacing/>
        <w:jc w:val="both"/>
        <w:rPr>
          <w:rFonts w:ascii="Arial" w:hAnsi="Arial" w:cs="Arial"/>
          <w:sz w:val="20"/>
          <w:szCs w:val="20"/>
        </w:rPr>
      </w:pPr>
    </w:p>
    <w:p w14:paraId="341C4734" w14:textId="77777777" w:rsidR="00213B83" w:rsidRPr="008D70E0" w:rsidRDefault="00213B83" w:rsidP="00213B83">
      <w:pPr>
        <w:ind w:left="1134"/>
        <w:contextualSpacing/>
        <w:jc w:val="both"/>
        <w:rPr>
          <w:rFonts w:ascii="Arial" w:hAnsi="Arial" w:cs="Arial"/>
          <w:sz w:val="20"/>
          <w:szCs w:val="20"/>
          <w:lang w:val="es-ES"/>
        </w:rPr>
      </w:pPr>
      <w:r w:rsidRPr="008D70E0">
        <w:rPr>
          <w:rFonts w:ascii="Arial" w:hAnsi="Arial" w:cs="Arial"/>
          <w:sz w:val="20"/>
          <w:szCs w:val="20"/>
          <w:lang w:val="es-ES"/>
        </w:rPr>
        <w:t>Inscrito ante la Dirección del Registro Público de la Propiedad y del Comercio a favor del Municipio de Campeche en la foja 252 del tomo 607, con la inscripción II, número 171651, con número de cuenta catastral U-94942.</w:t>
      </w:r>
    </w:p>
    <w:p w14:paraId="3BE47786" w14:textId="77777777" w:rsidR="00213B83" w:rsidRPr="008D70E0" w:rsidRDefault="00213B83" w:rsidP="00213B83">
      <w:pPr>
        <w:ind w:left="1134"/>
        <w:contextualSpacing/>
        <w:jc w:val="both"/>
        <w:rPr>
          <w:rFonts w:ascii="Arial" w:hAnsi="Arial" w:cs="Arial"/>
          <w:sz w:val="20"/>
          <w:szCs w:val="20"/>
        </w:rPr>
      </w:pPr>
    </w:p>
    <w:p w14:paraId="46CA1D28" w14:textId="77777777" w:rsidR="00213B83" w:rsidRPr="008D70E0" w:rsidRDefault="00213B83" w:rsidP="00213B83">
      <w:pPr>
        <w:ind w:left="1134"/>
        <w:jc w:val="both"/>
        <w:rPr>
          <w:rFonts w:ascii="Arial" w:hAnsi="Arial" w:cs="Arial"/>
          <w:sz w:val="20"/>
          <w:szCs w:val="20"/>
        </w:rPr>
      </w:pPr>
      <w:r w:rsidRPr="008D70E0">
        <w:rPr>
          <w:rFonts w:ascii="Arial" w:hAnsi="Arial" w:cs="Arial"/>
          <w:b/>
          <w:sz w:val="20"/>
          <w:szCs w:val="20"/>
        </w:rPr>
        <w:t>VI.-</w:t>
      </w:r>
      <w:r w:rsidRPr="008D70E0">
        <w:rPr>
          <w:rFonts w:ascii="Arial" w:hAnsi="Arial" w:cs="Arial"/>
          <w:sz w:val="20"/>
          <w:szCs w:val="20"/>
        </w:rPr>
        <w:t xml:space="preserve"> Que el Pl</w:t>
      </w:r>
      <w:r>
        <w:rPr>
          <w:rFonts w:ascii="Arial" w:hAnsi="Arial" w:cs="Arial"/>
          <w:sz w:val="20"/>
          <w:szCs w:val="20"/>
        </w:rPr>
        <w:t>an Municipal de Desarrollo 2018–</w:t>
      </w:r>
      <w:r w:rsidRPr="008D70E0">
        <w:rPr>
          <w:rFonts w:ascii="Arial" w:hAnsi="Arial" w:cs="Arial"/>
          <w:sz w:val="20"/>
          <w:szCs w:val="20"/>
        </w:rPr>
        <w:t xml:space="preserve">2021 establece en el </w:t>
      </w:r>
      <w:r w:rsidRPr="008D70E0">
        <w:rPr>
          <w:rFonts w:ascii="Arial" w:hAnsi="Arial" w:cs="Arial"/>
          <w:b/>
          <w:sz w:val="20"/>
          <w:szCs w:val="20"/>
        </w:rPr>
        <w:t xml:space="preserve">EJE 3. </w:t>
      </w:r>
      <w:r w:rsidRPr="008D70E0">
        <w:rPr>
          <w:rFonts w:ascii="Arial" w:hAnsi="Arial" w:cs="Arial"/>
          <w:b/>
          <w:w w:val="105"/>
          <w:sz w:val="20"/>
          <w:szCs w:val="20"/>
        </w:rPr>
        <w:t>MUNICIPIO CON INFRAESTRUCTURA Y SERVICIOS PÚBLICOS DE CALIDAD</w:t>
      </w:r>
      <w:r w:rsidRPr="008D70E0">
        <w:rPr>
          <w:rFonts w:ascii="Arial" w:hAnsi="Arial" w:cs="Arial"/>
          <w:sz w:val="20"/>
          <w:szCs w:val="20"/>
        </w:rPr>
        <w:t xml:space="preserve"> como objetivo general: “Establecer políticas públicas que permitan implementar, contribuir, regular y </w:t>
      </w:r>
      <w:proofErr w:type="spellStart"/>
      <w:r w:rsidRPr="008D70E0">
        <w:rPr>
          <w:rFonts w:ascii="Arial" w:hAnsi="Arial" w:cs="Arial"/>
          <w:sz w:val="20"/>
          <w:szCs w:val="20"/>
        </w:rPr>
        <w:t>eficientar</w:t>
      </w:r>
      <w:proofErr w:type="spellEnd"/>
      <w:r w:rsidRPr="008D70E0">
        <w:rPr>
          <w:rFonts w:ascii="Arial" w:hAnsi="Arial" w:cs="Arial"/>
          <w:sz w:val="20"/>
          <w:szCs w:val="20"/>
        </w:rPr>
        <w:t xml:space="preserve"> los servicios públicos con estándares de calidad y administrar con eficiencia los servicios de parques, alumbrado, limpieza, mantenimiento de vialidades, mercados y rastro, con sostenibilidad y respeto al medio ambiente” y en los numerales </w:t>
      </w:r>
      <w:r w:rsidRPr="008D70E0">
        <w:rPr>
          <w:rFonts w:ascii="Arial" w:hAnsi="Arial" w:cs="Arial"/>
          <w:b/>
          <w:sz w:val="20"/>
          <w:szCs w:val="20"/>
        </w:rPr>
        <w:t xml:space="preserve">3.4 Gestión del agua responsable y sustentable y 3.4.1. </w:t>
      </w:r>
      <w:r w:rsidRPr="008D70E0">
        <w:rPr>
          <w:rFonts w:ascii="Arial" w:hAnsi="Arial" w:cs="Arial"/>
          <w:sz w:val="20"/>
          <w:szCs w:val="20"/>
        </w:rPr>
        <w:t>Objetivo:</w:t>
      </w:r>
      <w:r w:rsidRPr="008D70E0">
        <w:rPr>
          <w:rFonts w:ascii="Arial" w:hAnsi="Arial" w:cs="Arial"/>
          <w:b/>
          <w:sz w:val="20"/>
          <w:szCs w:val="20"/>
        </w:rPr>
        <w:t xml:space="preserve"> </w:t>
      </w:r>
      <w:r w:rsidRPr="008D70E0">
        <w:rPr>
          <w:rFonts w:ascii="Arial" w:hAnsi="Arial" w:cs="Arial"/>
          <w:sz w:val="20"/>
          <w:szCs w:val="20"/>
        </w:rPr>
        <w:t>Propiciar el uso, manejo eficiente, responsable y sustentable del agua, así como mejorar el acceso universal y equitativo a un agua potable, con servicios adecuados y asequibles.</w:t>
      </w:r>
    </w:p>
    <w:p w14:paraId="52CD5A54" w14:textId="77777777" w:rsidR="00213B83" w:rsidRPr="008D70E0" w:rsidRDefault="00213B83" w:rsidP="00213B83">
      <w:pPr>
        <w:pStyle w:val="Sinespaciado"/>
        <w:ind w:left="1134"/>
        <w:jc w:val="both"/>
        <w:rPr>
          <w:rFonts w:ascii="Arial" w:hAnsi="Arial" w:cs="Arial"/>
          <w:sz w:val="20"/>
          <w:szCs w:val="20"/>
        </w:rPr>
      </w:pPr>
      <w:r w:rsidRPr="008D70E0">
        <w:rPr>
          <w:rFonts w:ascii="Arial" w:hAnsi="Arial" w:cs="Arial"/>
          <w:b/>
          <w:sz w:val="20"/>
          <w:szCs w:val="20"/>
        </w:rPr>
        <w:t xml:space="preserve">Estrategias: </w:t>
      </w:r>
      <w:r w:rsidRPr="008D70E0">
        <w:rPr>
          <w:rFonts w:ascii="Arial" w:hAnsi="Arial" w:cs="Arial"/>
          <w:sz w:val="20"/>
          <w:szCs w:val="20"/>
        </w:rPr>
        <w:t>Promover el programa permanente de cultura del cuidado del agua. Promover el programa permanente de monitoreo de cloro residual libre. Llevar a cabo acciones de ampliación, rehabilitación, mejoramiento y modernización del sistema de agua potable del Municipio de Campeche. Mejorar el servicio de agua potable.</w:t>
      </w:r>
    </w:p>
    <w:p w14:paraId="2B0F1757" w14:textId="77777777" w:rsidR="00213B83" w:rsidRPr="008D70E0" w:rsidRDefault="00213B83" w:rsidP="00213B83">
      <w:pPr>
        <w:pStyle w:val="Sinespaciado"/>
        <w:ind w:left="1134"/>
        <w:jc w:val="both"/>
        <w:rPr>
          <w:rFonts w:ascii="Arial" w:hAnsi="Arial" w:cs="Arial"/>
          <w:sz w:val="20"/>
          <w:szCs w:val="20"/>
        </w:rPr>
      </w:pPr>
    </w:p>
    <w:p w14:paraId="7CFF41BD" w14:textId="77777777" w:rsidR="00213B83" w:rsidRPr="008D70E0" w:rsidRDefault="00213B83" w:rsidP="00213B83">
      <w:pPr>
        <w:ind w:left="1134"/>
        <w:jc w:val="both"/>
        <w:rPr>
          <w:rFonts w:ascii="Arial" w:hAnsi="Arial" w:cs="Arial"/>
          <w:sz w:val="20"/>
          <w:szCs w:val="20"/>
        </w:rPr>
      </w:pPr>
      <w:r w:rsidRPr="008D70E0">
        <w:rPr>
          <w:rFonts w:ascii="Arial" w:hAnsi="Arial" w:cs="Arial"/>
          <w:b/>
          <w:sz w:val="20"/>
          <w:szCs w:val="20"/>
        </w:rPr>
        <w:t>VII.-</w:t>
      </w:r>
      <w:r w:rsidRPr="008D70E0">
        <w:rPr>
          <w:rFonts w:ascii="Arial" w:hAnsi="Arial" w:cs="Arial"/>
          <w:sz w:val="20"/>
          <w:szCs w:val="20"/>
        </w:rPr>
        <w:t xml:space="preserve"> Asimismo, para la presente administración municipal, hablar de desarrollo en infraestructura y servicios públicos de calidad, implica una adecuada disponibilidad de obras, así como la prestación eficiente de servicios conexos, contribuyendo a que el municipio pueda desarrollar ventajas competitivas y alcanzar un mayor grado de especialización productiva</w:t>
      </w:r>
      <w:r w:rsidRPr="008D70E0">
        <w:rPr>
          <w:rFonts w:ascii="Arial" w:hAnsi="Arial" w:cs="Arial"/>
          <w:w w:val="105"/>
          <w:sz w:val="20"/>
          <w:szCs w:val="20"/>
        </w:rPr>
        <w:t xml:space="preserve">, con bases para </w:t>
      </w:r>
      <w:r w:rsidRPr="008D70E0">
        <w:rPr>
          <w:rFonts w:ascii="Arial" w:hAnsi="Arial" w:cs="Arial"/>
          <w:spacing w:val="-5"/>
          <w:w w:val="105"/>
          <w:sz w:val="20"/>
          <w:szCs w:val="20"/>
        </w:rPr>
        <w:t xml:space="preserve">una </w:t>
      </w:r>
      <w:r w:rsidRPr="008D70E0">
        <w:rPr>
          <w:rFonts w:ascii="Arial" w:hAnsi="Arial" w:cs="Arial"/>
          <w:sz w:val="20"/>
          <w:szCs w:val="20"/>
        </w:rPr>
        <w:t xml:space="preserve">administración de mejores prácticas, </w:t>
      </w:r>
      <w:r w:rsidRPr="008D70E0">
        <w:rPr>
          <w:rFonts w:ascii="Arial" w:hAnsi="Arial" w:cs="Arial"/>
          <w:spacing w:val="-6"/>
          <w:sz w:val="20"/>
          <w:szCs w:val="20"/>
        </w:rPr>
        <w:t xml:space="preserve">que sea </w:t>
      </w:r>
      <w:r w:rsidRPr="008D70E0">
        <w:rPr>
          <w:rFonts w:ascii="Arial" w:hAnsi="Arial" w:cs="Arial"/>
          <w:w w:val="105"/>
          <w:sz w:val="20"/>
          <w:szCs w:val="20"/>
        </w:rPr>
        <w:t xml:space="preserve">ejemplo de una nueva manera </w:t>
      </w:r>
      <w:r w:rsidRPr="008D70E0">
        <w:rPr>
          <w:rFonts w:ascii="Arial" w:hAnsi="Arial" w:cs="Arial"/>
          <w:spacing w:val="-7"/>
          <w:w w:val="105"/>
          <w:sz w:val="20"/>
          <w:szCs w:val="20"/>
        </w:rPr>
        <w:t xml:space="preserve">de </w:t>
      </w:r>
      <w:r w:rsidRPr="008D70E0">
        <w:rPr>
          <w:rFonts w:ascii="Arial" w:hAnsi="Arial" w:cs="Arial"/>
          <w:w w:val="105"/>
          <w:sz w:val="20"/>
          <w:szCs w:val="20"/>
        </w:rPr>
        <w:t>gobernar</w:t>
      </w:r>
      <w:r w:rsidRPr="008D70E0">
        <w:rPr>
          <w:rFonts w:ascii="Arial" w:hAnsi="Arial" w:cs="Arial"/>
          <w:spacing w:val="-12"/>
          <w:w w:val="105"/>
          <w:sz w:val="20"/>
          <w:szCs w:val="20"/>
        </w:rPr>
        <w:t xml:space="preserve"> </w:t>
      </w:r>
      <w:r w:rsidRPr="008D70E0">
        <w:rPr>
          <w:rFonts w:ascii="Arial" w:hAnsi="Arial" w:cs="Arial"/>
          <w:sz w:val="20"/>
          <w:szCs w:val="20"/>
        </w:rPr>
        <w:t>y emplear un desarrollo de infraestructura del municipio para encontrar el bienestar colectivo, fortaleciendo las capacidades humanas tanto individuales como colectivas, siempre de manera incluyente con todos los sectores del municipio.</w:t>
      </w:r>
    </w:p>
    <w:p w14:paraId="2B741201" w14:textId="77777777" w:rsidR="00213B83" w:rsidRDefault="00213B83" w:rsidP="00213B83">
      <w:pPr>
        <w:ind w:left="1134"/>
        <w:jc w:val="both"/>
        <w:rPr>
          <w:rFonts w:ascii="Arial" w:hAnsi="Arial" w:cs="Arial"/>
          <w:b/>
          <w:sz w:val="20"/>
          <w:szCs w:val="20"/>
        </w:rPr>
      </w:pPr>
    </w:p>
    <w:p w14:paraId="6789E765" w14:textId="7E2B0E32" w:rsidR="00213B83" w:rsidRPr="008D70E0" w:rsidRDefault="00213B83" w:rsidP="00213B83">
      <w:pPr>
        <w:ind w:left="1134"/>
        <w:jc w:val="both"/>
        <w:rPr>
          <w:rFonts w:ascii="Arial" w:eastAsia="MS Mincho" w:hAnsi="Arial" w:cs="Arial"/>
          <w:b/>
          <w:sz w:val="20"/>
          <w:szCs w:val="20"/>
        </w:rPr>
      </w:pPr>
      <w:r w:rsidRPr="008D70E0">
        <w:rPr>
          <w:rFonts w:ascii="Arial" w:hAnsi="Arial" w:cs="Arial"/>
          <w:b/>
          <w:sz w:val="20"/>
          <w:szCs w:val="20"/>
        </w:rPr>
        <w:t>VIII</w:t>
      </w:r>
      <w:r w:rsidRPr="008D70E0">
        <w:rPr>
          <w:rFonts w:ascii="Arial" w:hAnsi="Arial" w:cs="Arial"/>
          <w:sz w:val="20"/>
          <w:szCs w:val="20"/>
        </w:rPr>
        <w:t xml:space="preserve">.- Que el Sistema Municipal de Agua Potable y Alcantarillado de Campeche, es </w:t>
      </w:r>
      <w:r w:rsidR="00533844" w:rsidRPr="008D70E0">
        <w:rPr>
          <w:rFonts w:ascii="Arial" w:hAnsi="Arial" w:cs="Arial"/>
          <w:sz w:val="20"/>
          <w:szCs w:val="20"/>
        </w:rPr>
        <w:t>un organismo descentralizado de la Administración Pública del Municipio de Campeche, que cuenta con personalidad jurídica y patrimonio propio</w:t>
      </w:r>
      <w:r w:rsidRPr="008D70E0">
        <w:rPr>
          <w:rFonts w:ascii="Arial" w:hAnsi="Arial" w:cs="Arial"/>
          <w:sz w:val="20"/>
          <w:szCs w:val="20"/>
        </w:rPr>
        <w:t>, con funciones de autoridad</w:t>
      </w:r>
      <w:r>
        <w:rPr>
          <w:rFonts w:ascii="Arial" w:hAnsi="Arial" w:cs="Arial"/>
          <w:sz w:val="20"/>
          <w:szCs w:val="20"/>
        </w:rPr>
        <w:t>.</w:t>
      </w:r>
      <w:r w:rsidRPr="008D70E0">
        <w:rPr>
          <w:rFonts w:ascii="Arial" w:eastAsia="MS Mincho" w:hAnsi="Arial" w:cs="Arial"/>
          <w:b/>
          <w:sz w:val="20"/>
          <w:szCs w:val="20"/>
        </w:rPr>
        <w:t xml:space="preserve"> </w:t>
      </w:r>
    </w:p>
    <w:p w14:paraId="2F4AC482" w14:textId="77777777" w:rsidR="00213B83" w:rsidRDefault="00213B83" w:rsidP="00213B83">
      <w:pPr>
        <w:ind w:left="1134"/>
        <w:jc w:val="both"/>
        <w:rPr>
          <w:rFonts w:ascii="Arial" w:eastAsia="MS Mincho" w:hAnsi="Arial" w:cs="Arial"/>
          <w:b/>
          <w:sz w:val="20"/>
          <w:szCs w:val="20"/>
        </w:rPr>
      </w:pPr>
    </w:p>
    <w:p w14:paraId="307EF1B9" w14:textId="681CADF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IX</w:t>
      </w:r>
      <w:r w:rsidRPr="008D70E0">
        <w:rPr>
          <w:rFonts w:ascii="Arial" w:eastAsia="MS Mincho" w:hAnsi="Arial" w:cs="Arial"/>
          <w:sz w:val="20"/>
          <w:szCs w:val="20"/>
        </w:rPr>
        <w:t>.- Que con el propósito de apoyar el desarrollo de la infraestructura de los servicios que presta el Sistema Municipal de Agua Potable y Alcantarillado de Campeche, conforme a sus programas operativos anuales autorizados en beneficio de la comunidad, el Síndico de Asuntos Jurídicos en su carácter de Presidente de la Comisión para la Regularización de la Tenencia de la Tierra y en ejercicio de las facultades que le confiere el artículo 73 fracciones I y II de la Ley Orgánica de los Municipios del Estado de Campeche, presenta a consideración del H. Cabildo la iniciativa de acuerdo para enajenar a través de una donación a favor del sistema municipal de agua potable y alcantarillado de Campeche, un bien inmueble y destinarlo construir, rehabilitar, ampliar, operar, administrar, conservar y mejorar tanto los sistemas de captación, potabilización, conducción, almacenamiento y distribución de agua potable través de los cuales se ofrezcan servicios a la comunidad del Municipio.</w:t>
      </w:r>
    </w:p>
    <w:p w14:paraId="110C0C7E" w14:textId="77777777" w:rsidR="00213B83" w:rsidRPr="008D70E0" w:rsidRDefault="00213B83" w:rsidP="00213B83">
      <w:pPr>
        <w:ind w:left="1134"/>
        <w:jc w:val="both"/>
        <w:rPr>
          <w:rFonts w:ascii="Arial" w:eastAsia="MS Mincho" w:hAnsi="Arial" w:cs="Arial"/>
          <w:sz w:val="20"/>
          <w:szCs w:val="20"/>
        </w:rPr>
      </w:pPr>
    </w:p>
    <w:p w14:paraId="1647FFCA"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lastRenderedPageBreak/>
        <w:t>VIII.-</w:t>
      </w:r>
      <w:r w:rsidRPr="008D70E0">
        <w:rPr>
          <w:rFonts w:ascii="Arial" w:eastAsia="MS Mincho" w:hAnsi="Arial" w:cs="Arial"/>
          <w:sz w:val="20"/>
          <w:szCs w:val="20"/>
        </w:rPr>
        <w:t xml:space="preserve"> Que el Síndico de Asuntos Jurídicos tiene la facultad de llevar a cabo los trámites legales que tiene por objeto la regularización de los bienes municipales, así como la inscripción de estos en el Registro Público de la Propiedad y del Comercio del Estado. </w:t>
      </w:r>
    </w:p>
    <w:p w14:paraId="632C9CD5" w14:textId="77777777" w:rsidR="00213B83" w:rsidRPr="008D70E0" w:rsidRDefault="00213B83" w:rsidP="00213B83">
      <w:pPr>
        <w:ind w:left="1134"/>
        <w:jc w:val="both"/>
        <w:rPr>
          <w:rFonts w:ascii="Arial" w:eastAsia="MS Mincho" w:hAnsi="Arial" w:cs="Arial"/>
          <w:b/>
          <w:sz w:val="20"/>
          <w:szCs w:val="20"/>
        </w:rPr>
      </w:pPr>
    </w:p>
    <w:p w14:paraId="418976EA" w14:textId="77777777" w:rsidR="00213B83"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IX.-</w:t>
      </w:r>
      <w:r w:rsidRPr="008D70E0">
        <w:rPr>
          <w:rFonts w:ascii="Arial" w:eastAsia="MS Mincho" w:hAnsi="Arial" w:cs="Arial"/>
          <w:sz w:val="20"/>
          <w:szCs w:val="20"/>
        </w:rPr>
        <w:t>Que una vez analizada la propuesta presentada por el Síndico de Asuntos Jurídicos esta Comisión dictamina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54CC9843" w14:textId="77777777" w:rsidR="00533844" w:rsidRPr="008D70E0" w:rsidRDefault="00533844" w:rsidP="00213B83">
      <w:pPr>
        <w:ind w:left="1134"/>
        <w:jc w:val="both"/>
        <w:rPr>
          <w:rFonts w:ascii="Arial" w:eastAsia="MS Mincho" w:hAnsi="Arial" w:cs="Arial"/>
          <w:sz w:val="20"/>
          <w:szCs w:val="20"/>
        </w:rPr>
      </w:pPr>
    </w:p>
    <w:p w14:paraId="51A3B930"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sz w:val="20"/>
          <w:szCs w:val="20"/>
        </w:rPr>
        <w:t>Por lo anteriormente expuesto, la Comisión,</w:t>
      </w:r>
    </w:p>
    <w:p w14:paraId="11043989" w14:textId="77777777" w:rsidR="00213B83" w:rsidRPr="008D70E0" w:rsidRDefault="00213B83" w:rsidP="00213B83">
      <w:pPr>
        <w:ind w:left="1134"/>
        <w:jc w:val="center"/>
        <w:rPr>
          <w:rFonts w:ascii="Arial" w:eastAsia="MS Mincho" w:hAnsi="Arial" w:cs="Arial"/>
          <w:sz w:val="20"/>
          <w:szCs w:val="20"/>
        </w:rPr>
      </w:pPr>
    </w:p>
    <w:p w14:paraId="6A20011A" w14:textId="77777777" w:rsidR="00213B83" w:rsidRPr="008D70E0" w:rsidRDefault="00213B83" w:rsidP="00213B83">
      <w:pPr>
        <w:ind w:left="1134"/>
        <w:jc w:val="center"/>
        <w:rPr>
          <w:rFonts w:ascii="Arial" w:eastAsia="MS Mincho" w:hAnsi="Arial" w:cs="Arial"/>
          <w:b/>
          <w:sz w:val="20"/>
          <w:szCs w:val="20"/>
        </w:rPr>
      </w:pPr>
      <w:r w:rsidRPr="008D70E0">
        <w:rPr>
          <w:rFonts w:ascii="Arial" w:eastAsia="MS Mincho" w:hAnsi="Arial" w:cs="Arial"/>
          <w:b/>
          <w:sz w:val="20"/>
          <w:szCs w:val="20"/>
        </w:rPr>
        <w:t>DICTAMINA:</w:t>
      </w:r>
    </w:p>
    <w:p w14:paraId="68D73575" w14:textId="77777777" w:rsidR="00213B83" w:rsidRPr="008D70E0" w:rsidRDefault="00213B83" w:rsidP="00213B83">
      <w:pPr>
        <w:ind w:left="1134"/>
        <w:jc w:val="center"/>
        <w:rPr>
          <w:rFonts w:ascii="Arial" w:eastAsia="MS Mincho" w:hAnsi="Arial" w:cs="Arial"/>
          <w:sz w:val="20"/>
          <w:szCs w:val="20"/>
        </w:rPr>
      </w:pPr>
    </w:p>
    <w:p w14:paraId="232AC2BD"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PRIMERO:</w:t>
      </w:r>
      <w:r w:rsidRPr="008D70E0">
        <w:rPr>
          <w:rFonts w:ascii="Arial" w:eastAsia="MS Mincho" w:hAnsi="Arial" w:cs="Arial"/>
          <w:sz w:val="20"/>
          <w:szCs w:val="20"/>
        </w:rPr>
        <w:t xml:space="preserve"> Es PROCEDENTE la propuesta de desincorporación y posterior donación a favor del Sistema Municipal de Agua Potable y Alcantarillado de Campeche, respecto de un bien inmueble, en el que se encuentra</w:t>
      </w:r>
      <w:r w:rsidRPr="008D70E0">
        <w:rPr>
          <w:rFonts w:ascii="Arial" w:hAnsi="Arial" w:cs="Arial"/>
          <w:sz w:val="20"/>
        </w:rPr>
        <w:t xml:space="preserve"> una caseta y pozo ubicado en la calle Alemania, entre calle Catemaco y Champotón, del poblado “Nuevo San Antonio </w:t>
      </w:r>
      <w:proofErr w:type="spellStart"/>
      <w:r w:rsidRPr="008D70E0">
        <w:rPr>
          <w:rFonts w:ascii="Arial" w:hAnsi="Arial" w:cs="Arial"/>
          <w:sz w:val="20"/>
        </w:rPr>
        <w:t>Ebulá</w:t>
      </w:r>
      <w:proofErr w:type="spellEnd"/>
      <w:r w:rsidRPr="008D70E0">
        <w:rPr>
          <w:rFonts w:ascii="Arial" w:hAnsi="Arial" w:cs="Arial"/>
          <w:sz w:val="20"/>
        </w:rPr>
        <w:t>”, de esta ciudad</w:t>
      </w:r>
      <w:r>
        <w:rPr>
          <w:rFonts w:ascii="Arial" w:eastAsia="MS Mincho" w:hAnsi="Arial" w:cs="Arial"/>
          <w:sz w:val="20"/>
          <w:szCs w:val="20"/>
        </w:rPr>
        <w:t>, presentada</w:t>
      </w:r>
      <w:r w:rsidRPr="008D70E0">
        <w:rPr>
          <w:rFonts w:ascii="Arial" w:eastAsia="MS Mincho" w:hAnsi="Arial" w:cs="Arial"/>
          <w:sz w:val="20"/>
          <w:szCs w:val="20"/>
        </w:rPr>
        <w:t xml:space="preserve"> por el Síndico de Asuntos Jurídicos.</w:t>
      </w:r>
    </w:p>
    <w:p w14:paraId="3A7DA274" w14:textId="77777777" w:rsidR="00213B83" w:rsidRPr="008D70E0" w:rsidRDefault="00213B83" w:rsidP="00213B83">
      <w:pPr>
        <w:ind w:left="1134"/>
        <w:jc w:val="both"/>
        <w:rPr>
          <w:rFonts w:ascii="Arial" w:eastAsia="MS Mincho" w:hAnsi="Arial" w:cs="Arial"/>
          <w:sz w:val="20"/>
          <w:szCs w:val="20"/>
        </w:rPr>
      </w:pPr>
    </w:p>
    <w:p w14:paraId="00CE1529"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SEGUNDO:</w:t>
      </w:r>
      <w:r w:rsidRPr="008D70E0">
        <w:rPr>
          <w:rFonts w:ascii="Arial" w:eastAsia="MS Mincho"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14:paraId="7D0E7146" w14:textId="77777777" w:rsidR="00213B83" w:rsidRPr="008D70E0" w:rsidRDefault="00213B83" w:rsidP="00213B83">
      <w:pPr>
        <w:ind w:left="1134"/>
        <w:jc w:val="both"/>
        <w:rPr>
          <w:rFonts w:ascii="Arial" w:eastAsia="MS Mincho" w:hAnsi="Arial" w:cs="Arial"/>
          <w:b/>
          <w:sz w:val="20"/>
          <w:szCs w:val="20"/>
        </w:rPr>
      </w:pPr>
    </w:p>
    <w:p w14:paraId="2E1C9127"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TERCERO</w:t>
      </w:r>
      <w:r w:rsidRPr="008D70E0">
        <w:rPr>
          <w:rFonts w:ascii="Arial" w:eastAsia="MS Mincho" w:hAnsi="Arial" w:cs="Arial"/>
          <w:sz w:val="20"/>
          <w:szCs w:val="20"/>
        </w:rPr>
        <w:t>: Archívese el presente expediente como asunto concluido.</w:t>
      </w:r>
    </w:p>
    <w:p w14:paraId="18F95AD0" w14:textId="77777777" w:rsidR="00213B83" w:rsidRPr="008D70E0" w:rsidRDefault="00213B83" w:rsidP="00213B83">
      <w:pPr>
        <w:ind w:left="1134"/>
        <w:jc w:val="both"/>
        <w:rPr>
          <w:rFonts w:ascii="Arial" w:eastAsia="MS Mincho" w:hAnsi="Arial" w:cs="Arial"/>
          <w:sz w:val="20"/>
          <w:szCs w:val="20"/>
        </w:rPr>
      </w:pPr>
    </w:p>
    <w:p w14:paraId="311DA8A4" w14:textId="77777777" w:rsidR="00213B83" w:rsidRPr="008D70E0" w:rsidRDefault="00213B83" w:rsidP="00213B83">
      <w:pPr>
        <w:ind w:left="1134"/>
        <w:jc w:val="both"/>
        <w:rPr>
          <w:rFonts w:ascii="Arial" w:eastAsia="MS Mincho" w:hAnsi="Arial" w:cs="Arial"/>
          <w:sz w:val="20"/>
          <w:szCs w:val="20"/>
        </w:rPr>
      </w:pPr>
      <w:r w:rsidRPr="008D70E0">
        <w:rPr>
          <w:rFonts w:ascii="Arial" w:eastAsia="MS Mincho" w:hAnsi="Arial" w:cs="Arial"/>
          <w:b/>
          <w:sz w:val="20"/>
          <w:szCs w:val="20"/>
        </w:rPr>
        <w:t>CUARTO</w:t>
      </w:r>
      <w:r w:rsidRPr="008D70E0">
        <w:rPr>
          <w:rFonts w:ascii="Arial" w:eastAsia="MS Mincho" w:hAnsi="Arial" w:cs="Arial"/>
          <w:sz w:val="20"/>
          <w:szCs w:val="20"/>
        </w:rPr>
        <w:t>: Cúmplase.</w:t>
      </w:r>
    </w:p>
    <w:p w14:paraId="59DB7591" w14:textId="77777777" w:rsidR="00213B83" w:rsidRPr="008D70E0" w:rsidRDefault="00213B83" w:rsidP="00213B83">
      <w:pPr>
        <w:pStyle w:val="NormalWeb"/>
        <w:spacing w:before="0" w:beforeAutospacing="0" w:after="0" w:afterAutospacing="0"/>
        <w:ind w:left="1134"/>
        <w:jc w:val="both"/>
        <w:rPr>
          <w:rFonts w:ascii="Arial" w:eastAsia="Calibri" w:hAnsi="Arial" w:cs="Arial"/>
          <w:b/>
          <w:sz w:val="20"/>
          <w:lang w:val="es-ES_tradnl"/>
        </w:rPr>
      </w:pPr>
    </w:p>
    <w:p w14:paraId="29DDB267" w14:textId="533A1B49" w:rsidR="00D47845" w:rsidRPr="00232355" w:rsidRDefault="00213B83" w:rsidP="00213B83">
      <w:pPr>
        <w:pStyle w:val="NormalWeb"/>
        <w:spacing w:before="0" w:beforeAutospacing="0" w:after="0" w:afterAutospacing="0"/>
        <w:ind w:left="1134"/>
        <w:jc w:val="both"/>
        <w:rPr>
          <w:rFonts w:ascii="Arial" w:hAnsi="Arial" w:cs="Arial"/>
          <w:i/>
          <w:sz w:val="20"/>
          <w:lang w:val="es-ES_tradnl"/>
        </w:rPr>
      </w:pPr>
      <w:r w:rsidRPr="008D70E0">
        <w:rPr>
          <w:rFonts w:ascii="Arial" w:eastAsia="Calibri" w:hAnsi="Arial" w:cs="Arial"/>
          <w:b/>
          <w:sz w:val="20"/>
          <w:lang w:val="es-ES_tradnl"/>
        </w:rPr>
        <w:t xml:space="preserve">ASI LO DICTAMINAN LOS INTEGRANTES DE LA COMISIÓN EDILICIA DE ASUNTOS JURÍDICOS Y REGULARIZACIÓN DE LA TENENCIA DE LA TIERRA, DEL H. AYUNTAMIENTO DEL MUNICIPIO DE CAMPECHE, EL DIA </w:t>
      </w:r>
      <w:r>
        <w:rPr>
          <w:rFonts w:ascii="Arial" w:eastAsia="Calibri" w:hAnsi="Arial" w:cs="Arial"/>
          <w:b/>
          <w:sz w:val="20"/>
          <w:lang w:val="es-ES_tradnl"/>
        </w:rPr>
        <w:t>VEINTISIETE DE ABRIL DE DOS MIL VEINTE</w:t>
      </w:r>
      <w:r w:rsidRPr="008D70E0">
        <w:rPr>
          <w:rFonts w:ascii="Arial" w:eastAsia="Calibri" w:hAnsi="Arial" w:cs="Arial"/>
          <w:b/>
          <w:sz w:val="20"/>
          <w:lang w:val="es-ES_tradnl"/>
        </w:rPr>
        <w:t>, EN LA CIUDAD DE SAN FRANCISCO DE CAMPECHE, ESTADO DE CAMPECHE; LOS C.C. ALFONSO ALEJANDRO DURÁN REYES, SÍNDICO DE ASUNTOS JURÍDICOS; ALDO ROMÁN CONTRERAS UC; SEXTO REGIDOR Y ELENA UCAN MOO, QUINTA REGIDORA</w:t>
      </w:r>
      <w:r w:rsidR="00D47845">
        <w:rPr>
          <w:rFonts w:ascii="Arial" w:eastAsia="Calibri" w:hAnsi="Arial" w:cs="Arial"/>
          <w:b/>
          <w:i/>
          <w:sz w:val="20"/>
          <w:lang w:val="es-ES_tradnl"/>
        </w:rPr>
        <w:t>. (RÚBRICAS)</w:t>
      </w:r>
    </w:p>
    <w:p w14:paraId="3911E938" w14:textId="77777777" w:rsidR="00D47845" w:rsidRPr="00232355" w:rsidRDefault="00D47845" w:rsidP="00D47845">
      <w:pPr>
        <w:pStyle w:val="NormalWeb"/>
        <w:spacing w:before="0" w:beforeAutospacing="0" w:after="0" w:afterAutospacing="0"/>
        <w:ind w:left="1418"/>
        <w:jc w:val="both"/>
        <w:rPr>
          <w:rFonts w:ascii="Arial" w:hAnsi="Arial" w:cs="Arial"/>
          <w:sz w:val="20"/>
          <w:lang w:val="es-ES_tradnl"/>
        </w:rPr>
      </w:pPr>
    </w:p>
    <w:p w14:paraId="7F2CCDF9" w14:textId="77777777" w:rsidR="00D47845" w:rsidRPr="00232355" w:rsidRDefault="00D47845" w:rsidP="00D47845">
      <w:pPr>
        <w:pStyle w:val="NormalWeb"/>
        <w:spacing w:before="0" w:beforeAutospacing="0" w:after="0" w:afterAutospacing="0"/>
        <w:jc w:val="both"/>
        <w:rPr>
          <w:rFonts w:ascii="Arial" w:hAnsi="Arial" w:cs="Arial"/>
          <w:sz w:val="20"/>
          <w:lang w:val="es-ES_tradnl"/>
        </w:rPr>
      </w:pPr>
      <w:r w:rsidRPr="00232355">
        <w:rPr>
          <w:rFonts w:ascii="Arial" w:hAnsi="Arial" w:cs="Arial"/>
          <w:b/>
          <w:sz w:val="20"/>
          <w:lang w:val="es-ES_tradnl"/>
        </w:rPr>
        <w:t xml:space="preserve">C) </w:t>
      </w:r>
      <w:r w:rsidRPr="00232355">
        <w:rPr>
          <w:rFonts w:ascii="Arial" w:hAnsi="Arial" w:cs="Arial"/>
          <w:sz w:val="20"/>
          <w:lang w:val="es-ES_tradnl"/>
        </w:rPr>
        <w:t>Que en este sentido se propone a los integrantes del H. Ayuntamiento del Municipio de Campeche, emitir el presente acuerdo conforme a los siguientes:</w:t>
      </w:r>
    </w:p>
    <w:p w14:paraId="74E6D858" w14:textId="77777777" w:rsidR="00D47845" w:rsidRPr="00232355" w:rsidRDefault="00D47845" w:rsidP="00D47845">
      <w:pPr>
        <w:pStyle w:val="NormalWeb"/>
        <w:spacing w:before="0" w:beforeAutospacing="0" w:after="0" w:afterAutospacing="0"/>
        <w:jc w:val="both"/>
        <w:rPr>
          <w:rFonts w:ascii="Arial" w:hAnsi="Arial" w:cs="Arial"/>
          <w:sz w:val="20"/>
          <w:lang w:val="es-ES_tradnl"/>
        </w:rPr>
      </w:pPr>
    </w:p>
    <w:p w14:paraId="43F9D0E4" w14:textId="77777777" w:rsidR="00586844" w:rsidRPr="00C71A03" w:rsidRDefault="00586844" w:rsidP="00586844">
      <w:pPr>
        <w:rPr>
          <w:rFonts w:ascii="Arial" w:hAnsi="Arial" w:cs="Arial"/>
          <w:b/>
          <w:color w:val="000000"/>
          <w:sz w:val="20"/>
          <w:szCs w:val="20"/>
          <w:shd w:val="clear" w:color="auto" w:fill="FFFFFF"/>
        </w:rPr>
      </w:pPr>
    </w:p>
    <w:p w14:paraId="61CF85FB" w14:textId="77777777" w:rsidR="00586844" w:rsidRPr="00E861BE" w:rsidRDefault="00586844" w:rsidP="00586844">
      <w:pPr>
        <w:jc w:val="center"/>
        <w:rPr>
          <w:rFonts w:ascii="Arial" w:hAnsi="Arial" w:cs="Arial"/>
          <w:b/>
          <w:color w:val="000000"/>
          <w:sz w:val="20"/>
          <w:szCs w:val="20"/>
          <w:shd w:val="clear" w:color="auto" w:fill="FFFFFF"/>
        </w:rPr>
      </w:pPr>
      <w:r w:rsidRPr="00E861BE">
        <w:rPr>
          <w:rFonts w:ascii="Arial" w:hAnsi="Arial" w:cs="Arial"/>
          <w:b/>
          <w:color w:val="000000"/>
          <w:sz w:val="20"/>
          <w:szCs w:val="20"/>
          <w:shd w:val="clear" w:color="auto" w:fill="FFFFFF"/>
        </w:rPr>
        <w:t>CONSIDERANDOS:</w:t>
      </w:r>
    </w:p>
    <w:p w14:paraId="7153CF23" w14:textId="77777777" w:rsidR="00586844" w:rsidRPr="00E861BE" w:rsidRDefault="00586844" w:rsidP="00586844">
      <w:pPr>
        <w:jc w:val="center"/>
        <w:rPr>
          <w:rFonts w:ascii="Arial" w:hAnsi="Arial" w:cs="Arial"/>
          <w:b/>
          <w:color w:val="000000"/>
          <w:sz w:val="20"/>
          <w:szCs w:val="20"/>
          <w:shd w:val="clear" w:color="auto" w:fill="FFFFFF"/>
        </w:rPr>
      </w:pPr>
    </w:p>
    <w:p w14:paraId="373E7391" w14:textId="1AD99628" w:rsidR="00586844" w:rsidRPr="00E861BE" w:rsidRDefault="00586844" w:rsidP="00586844">
      <w:pPr>
        <w:jc w:val="both"/>
        <w:rPr>
          <w:rFonts w:ascii="Arial" w:hAnsi="Arial" w:cs="Arial"/>
          <w:color w:val="000000"/>
          <w:sz w:val="20"/>
          <w:szCs w:val="20"/>
          <w:shd w:val="clear" w:color="auto" w:fill="FFFFFF"/>
        </w:rPr>
      </w:pPr>
      <w:r w:rsidRPr="00F840E5">
        <w:rPr>
          <w:rFonts w:ascii="Arial" w:hAnsi="Arial" w:cs="Arial"/>
          <w:b/>
          <w:color w:val="000000"/>
          <w:sz w:val="20"/>
          <w:szCs w:val="20"/>
          <w:shd w:val="clear" w:color="auto" w:fill="FFFFFF"/>
        </w:rPr>
        <w:t>I.-</w:t>
      </w:r>
      <w:r w:rsidR="00F840E5">
        <w:rPr>
          <w:rFonts w:ascii="Arial" w:hAnsi="Arial" w:cs="Arial"/>
          <w:color w:val="000000"/>
          <w:sz w:val="20"/>
          <w:szCs w:val="20"/>
          <w:shd w:val="clear" w:color="auto" w:fill="FFFFFF"/>
        </w:rPr>
        <w:t xml:space="preserve"> </w:t>
      </w:r>
      <w:r w:rsidRPr="00E861BE">
        <w:rPr>
          <w:rFonts w:ascii="Arial" w:hAnsi="Arial" w:cs="Arial"/>
          <w:color w:val="000000"/>
          <w:sz w:val="20"/>
          <w:szCs w:val="20"/>
          <w:shd w:val="clear" w:color="auto" w:fill="FFFFFF"/>
        </w:rPr>
        <w:t xml:space="preserve">Que este H. Ayuntamiento es legalmente competente para conocer y dictaminar en el presente asunto, conforme a lo preceptuado por los artículos 115 de la Constitución de los Estados Unidos Mexicanos, 102 y 106 de la Constitución Política del Estado de Campeche; </w:t>
      </w:r>
      <w:r w:rsidRPr="00E861BE">
        <w:rPr>
          <w:rFonts w:ascii="Arial" w:hAnsi="Arial" w:cs="Arial"/>
          <w:color w:val="000000"/>
          <w:sz w:val="20"/>
          <w:szCs w:val="20"/>
        </w:rPr>
        <w:t>2, 59, 107 fracción VI,</w:t>
      </w:r>
      <w:r w:rsidRPr="00E861BE">
        <w:rPr>
          <w:rFonts w:ascii="Arial" w:hAnsi="Arial" w:cs="Arial"/>
          <w:color w:val="000000"/>
          <w:sz w:val="20"/>
          <w:szCs w:val="20"/>
          <w:shd w:val="clear" w:color="auto" w:fill="FFFFFF"/>
        </w:rPr>
        <w:t xml:space="preserve"> </w:t>
      </w:r>
    </w:p>
    <w:p w14:paraId="71E45345" w14:textId="77777777" w:rsidR="00586844" w:rsidRPr="00E861BE" w:rsidRDefault="00586844" w:rsidP="00586844">
      <w:pPr>
        <w:jc w:val="both"/>
        <w:rPr>
          <w:rFonts w:ascii="Arial" w:hAnsi="Arial" w:cs="Arial"/>
          <w:color w:val="000000"/>
          <w:sz w:val="20"/>
          <w:szCs w:val="20"/>
          <w:shd w:val="clear" w:color="auto" w:fill="FFFFFF"/>
        </w:rPr>
      </w:pPr>
      <w:r w:rsidRPr="00E861BE">
        <w:rPr>
          <w:rFonts w:ascii="Arial" w:hAnsi="Arial" w:cs="Arial"/>
          <w:color w:val="000000"/>
          <w:sz w:val="20"/>
          <w:szCs w:val="20"/>
        </w:rPr>
        <w:t>135 fracción I y</w:t>
      </w:r>
      <w:r>
        <w:rPr>
          <w:rFonts w:ascii="Arial" w:hAnsi="Arial" w:cs="Arial"/>
          <w:color w:val="000000"/>
          <w:sz w:val="20"/>
          <w:szCs w:val="20"/>
          <w:shd w:val="clear" w:color="auto" w:fill="FFFFFF"/>
        </w:rPr>
        <w:t xml:space="preserve"> 151 fracciones</w:t>
      </w:r>
      <w:r w:rsidRPr="00E861BE">
        <w:rPr>
          <w:rFonts w:ascii="Arial" w:hAnsi="Arial" w:cs="Arial"/>
          <w:color w:val="000000"/>
          <w:sz w:val="20"/>
          <w:szCs w:val="20"/>
          <w:shd w:val="clear" w:color="auto" w:fill="FFFFFF"/>
        </w:rPr>
        <w:t xml:space="preserve"> IV y V de la Ley Orgánica de los Municipios del Estado de Campeche.</w:t>
      </w:r>
    </w:p>
    <w:p w14:paraId="5F5B76D9" w14:textId="77777777" w:rsidR="00586844" w:rsidRPr="00E861BE" w:rsidRDefault="00586844" w:rsidP="00586844">
      <w:pPr>
        <w:jc w:val="both"/>
        <w:rPr>
          <w:rFonts w:ascii="Arial" w:hAnsi="Arial" w:cs="Arial"/>
          <w:color w:val="000000"/>
          <w:sz w:val="20"/>
          <w:szCs w:val="20"/>
          <w:shd w:val="clear" w:color="auto" w:fill="FFFFFF"/>
        </w:rPr>
      </w:pPr>
    </w:p>
    <w:p w14:paraId="52EB5B8A" w14:textId="17CBC37E" w:rsidR="00586844" w:rsidRDefault="00586844" w:rsidP="00586844">
      <w:pPr>
        <w:jc w:val="both"/>
        <w:rPr>
          <w:rFonts w:ascii="Arial" w:hAnsi="Arial" w:cs="Arial"/>
          <w:color w:val="000000"/>
          <w:sz w:val="20"/>
          <w:szCs w:val="20"/>
          <w:shd w:val="clear" w:color="auto" w:fill="FFFFFF"/>
        </w:rPr>
      </w:pPr>
      <w:r w:rsidRPr="00F840E5">
        <w:rPr>
          <w:rFonts w:ascii="Arial" w:hAnsi="Arial" w:cs="Arial"/>
          <w:b/>
          <w:color w:val="000000"/>
          <w:sz w:val="20"/>
          <w:szCs w:val="20"/>
          <w:shd w:val="clear" w:color="auto" w:fill="FFFFFF"/>
        </w:rPr>
        <w:t>II.-</w:t>
      </w:r>
      <w:r w:rsidRPr="00E861BE">
        <w:rPr>
          <w:rFonts w:ascii="Arial" w:hAnsi="Arial" w:cs="Arial"/>
          <w:color w:val="000000"/>
          <w:sz w:val="20"/>
          <w:szCs w:val="20"/>
          <w:shd w:val="clear" w:color="auto" w:fill="FFFFFF"/>
        </w:rPr>
        <w:t xml:space="preserve"> Que para poder llevar a cabo un mejor control de los servicios y poder cubrir los pagos correspondientes para el consumo de energía eléctrica, así como para darle un mejor mantenimiento a todo el sistema hidráulico y mantenerlo en óptimas condiciones, mediante el oficio número </w:t>
      </w:r>
      <w:r w:rsidR="00F840E5">
        <w:rPr>
          <w:rFonts w:ascii="Arial" w:hAnsi="Arial" w:cs="Arial"/>
          <w:b/>
          <w:color w:val="000000"/>
          <w:sz w:val="20"/>
          <w:szCs w:val="20"/>
          <w:shd w:val="clear" w:color="auto" w:fill="FFFFFF"/>
        </w:rPr>
        <w:t>DG/UJ/665</w:t>
      </w:r>
      <w:r w:rsidRPr="00E861BE">
        <w:rPr>
          <w:rFonts w:ascii="Arial" w:hAnsi="Arial" w:cs="Arial"/>
          <w:b/>
          <w:color w:val="000000"/>
          <w:sz w:val="20"/>
          <w:szCs w:val="20"/>
          <w:shd w:val="clear" w:color="auto" w:fill="FFFFFF"/>
        </w:rPr>
        <w:t>/2019,</w:t>
      </w:r>
      <w:r w:rsidRPr="00E861BE">
        <w:rPr>
          <w:rFonts w:ascii="Arial" w:hAnsi="Arial" w:cs="Arial"/>
          <w:color w:val="000000"/>
          <w:sz w:val="20"/>
          <w:szCs w:val="20"/>
          <w:shd w:val="clear" w:color="auto" w:fill="FFFFFF"/>
        </w:rPr>
        <w:t xml:space="preserve"> el Director General del Sistema Municipal de Agua Potable y Alcantarillado, solicitó al H. Ayuntamiento de Campeche la donación del predio antes mencionado para poder participar de los proyectos, programas y obras de las diferentes instituciones estatales y federales.</w:t>
      </w:r>
    </w:p>
    <w:p w14:paraId="2A23AEE0" w14:textId="77777777" w:rsidR="00586844" w:rsidRPr="00C71A03" w:rsidRDefault="00586844" w:rsidP="00586844">
      <w:pPr>
        <w:jc w:val="both"/>
        <w:rPr>
          <w:rFonts w:ascii="Arial" w:hAnsi="Arial" w:cs="Arial"/>
          <w:color w:val="000000"/>
          <w:sz w:val="20"/>
          <w:szCs w:val="20"/>
          <w:shd w:val="clear" w:color="auto" w:fill="FFFFFF"/>
        </w:rPr>
      </w:pPr>
    </w:p>
    <w:p w14:paraId="35F896E0" w14:textId="77777777" w:rsidR="00586844" w:rsidRDefault="00586844" w:rsidP="00586844">
      <w:pPr>
        <w:jc w:val="both"/>
        <w:rPr>
          <w:rFonts w:ascii="Arial" w:hAnsi="Arial" w:cs="Arial"/>
          <w:color w:val="000000"/>
          <w:sz w:val="20"/>
          <w:szCs w:val="20"/>
          <w:shd w:val="clear" w:color="auto" w:fill="FFFFFF"/>
        </w:rPr>
      </w:pPr>
      <w:r w:rsidRPr="00F840E5">
        <w:rPr>
          <w:rFonts w:ascii="Arial" w:hAnsi="Arial" w:cs="Arial"/>
          <w:b/>
          <w:color w:val="000000"/>
          <w:sz w:val="20"/>
          <w:szCs w:val="20"/>
          <w:shd w:val="clear" w:color="auto" w:fill="FFFFFF"/>
        </w:rPr>
        <w:t>III.-</w:t>
      </w:r>
      <w:r w:rsidRPr="00810ABE">
        <w:rPr>
          <w:rFonts w:ascii="Arial" w:hAnsi="Arial" w:cs="Arial"/>
          <w:color w:val="000000"/>
          <w:sz w:val="20"/>
          <w:szCs w:val="20"/>
          <w:shd w:val="clear" w:color="auto" w:fill="FFFFFF"/>
        </w:rPr>
        <w:t xml:space="preserve"> Que por tal motivo el Síndico de Asuntos Jurídicos en su carácter de Presidente de la Comisión para la Regularización de la Tenencia de la Tierra y en ejercicio de las facultades que le confiere el artículo 73 fracciones I y II de la Ley Orgánica de los Municipios del Estado de Campeche, presenta a consideración del H. Cabildo la iniciativa de acuerdo para enajenar a través de una donación a favor </w:t>
      </w:r>
      <w:r w:rsidRPr="00810ABE">
        <w:rPr>
          <w:rFonts w:ascii="Arial" w:hAnsi="Arial" w:cs="Arial"/>
          <w:color w:val="000000"/>
          <w:sz w:val="20"/>
          <w:szCs w:val="20"/>
          <w:shd w:val="clear" w:color="auto" w:fill="FFFFFF"/>
        </w:rPr>
        <w:lastRenderedPageBreak/>
        <w:t>del Sistema Municipal de Agua Potable y Alcantarillado de Campeche, un bien inmueble y destinarlo a la prestación de un servicio público.</w:t>
      </w:r>
    </w:p>
    <w:p w14:paraId="1CC0DE80" w14:textId="77777777" w:rsidR="00586844" w:rsidRPr="009B528E" w:rsidRDefault="00586844" w:rsidP="00586844">
      <w:pPr>
        <w:jc w:val="both"/>
        <w:rPr>
          <w:rFonts w:ascii="Arial" w:hAnsi="Arial" w:cs="Arial"/>
          <w:sz w:val="20"/>
          <w:szCs w:val="20"/>
        </w:rPr>
      </w:pPr>
      <w:r w:rsidRPr="009B528E">
        <w:rPr>
          <w:rFonts w:ascii="Arial" w:hAnsi="Arial" w:cs="Arial"/>
          <w:color w:val="000000"/>
          <w:sz w:val="20"/>
          <w:szCs w:val="20"/>
          <w:shd w:val="clear" w:color="auto" w:fill="FFFFFF"/>
        </w:rPr>
        <w:t xml:space="preserve"> </w:t>
      </w:r>
    </w:p>
    <w:p w14:paraId="2E24A726" w14:textId="7E0169C3" w:rsidR="00586844" w:rsidRDefault="00586844" w:rsidP="00586844">
      <w:pPr>
        <w:jc w:val="both"/>
        <w:rPr>
          <w:rFonts w:ascii="Arial" w:hAnsi="Arial" w:cs="Arial"/>
          <w:color w:val="000000"/>
          <w:sz w:val="20"/>
          <w:szCs w:val="20"/>
          <w:shd w:val="clear" w:color="auto" w:fill="FFFFFF"/>
        </w:rPr>
      </w:pPr>
      <w:r w:rsidRPr="00F840E5">
        <w:rPr>
          <w:rFonts w:ascii="Arial" w:hAnsi="Arial" w:cs="Arial"/>
          <w:b/>
          <w:color w:val="000000"/>
          <w:sz w:val="20"/>
          <w:szCs w:val="20"/>
          <w:shd w:val="clear" w:color="auto" w:fill="FFFFFF"/>
        </w:rPr>
        <w:t>IV.-</w:t>
      </w:r>
      <w:r w:rsidRPr="004C5852">
        <w:rPr>
          <w:rFonts w:ascii="Arial" w:hAnsi="Arial" w:cs="Arial"/>
          <w:color w:val="000000"/>
          <w:sz w:val="20"/>
          <w:szCs w:val="20"/>
          <w:shd w:val="clear" w:color="auto" w:fill="FFFFFF"/>
        </w:rPr>
        <w:t xml:space="preserve"> En congruencia con la política promovida por la actual Administración Municipal, los integrantes de este H. Cabildo </w:t>
      </w:r>
      <w:r w:rsidR="00213B83">
        <w:rPr>
          <w:rFonts w:ascii="Arial" w:hAnsi="Arial" w:cs="Arial"/>
          <w:color w:val="000000"/>
          <w:sz w:val="20"/>
          <w:szCs w:val="20"/>
          <w:shd w:val="clear" w:color="auto" w:fill="FFFFFF"/>
        </w:rPr>
        <w:t>consideran procedente la propuesta</w:t>
      </w:r>
      <w:r w:rsidRPr="004C5852">
        <w:rPr>
          <w:rFonts w:ascii="Arial" w:hAnsi="Arial" w:cs="Arial"/>
          <w:color w:val="000000"/>
          <w:sz w:val="20"/>
          <w:szCs w:val="20"/>
          <w:shd w:val="clear" w:color="auto" w:fill="FFFFFF"/>
        </w:rPr>
        <w:t xml:space="preserve"> del Síndico de Asuntos Jurídicos</w:t>
      </w:r>
      <w:r w:rsidRPr="004C5852">
        <w:rPr>
          <w:rFonts w:ascii="Arial" w:hAnsi="Arial" w:cs="Arial"/>
          <w:sz w:val="20"/>
          <w:szCs w:val="20"/>
        </w:rPr>
        <w:t xml:space="preserve"> y en virtud de que el objeto de la iniciativa conlleva beneficios para los habitantes del Municipio de Campeche, bajo este contexto los integrantes del H. Cabildo del Municipio de Campeche, consideran </w:t>
      </w:r>
      <w:r w:rsidR="00213B83">
        <w:rPr>
          <w:rFonts w:ascii="Arial" w:hAnsi="Arial" w:cs="Arial"/>
          <w:sz w:val="20"/>
          <w:szCs w:val="20"/>
        </w:rPr>
        <w:t>apropiado</w:t>
      </w:r>
      <w:r w:rsidRPr="004C5852">
        <w:rPr>
          <w:rFonts w:ascii="Arial" w:hAnsi="Arial" w:cs="Arial"/>
          <w:sz w:val="20"/>
          <w:szCs w:val="20"/>
        </w:rPr>
        <w:t xml:space="preserve"> manifestarse por la afirmativa de lo solicitado</w:t>
      </w:r>
      <w:r w:rsidRPr="004C5852">
        <w:rPr>
          <w:rFonts w:ascii="Arial" w:hAnsi="Arial" w:cs="Arial"/>
          <w:color w:val="000000"/>
          <w:sz w:val="20"/>
          <w:szCs w:val="20"/>
          <w:shd w:val="clear" w:color="auto" w:fill="FFFFFF"/>
        </w:rPr>
        <w:t xml:space="preserve"> para enajenar a través de una donación de un predio que se consigna</w:t>
      </w:r>
      <w:r>
        <w:rPr>
          <w:rFonts w:ascii="Arial" w:hAnsi="Arial" w:cs="Arial"/>
          <w:color w:val="000000"/>
          <w:sz w:val="20"/>
          <w:szCs w:val="20"/>
          <w:shd w:val="clear" w:color="auto" w:fill="FFFFFF"/>
        </w:rPr>
        <w:t xml:space="preserve"> en la</w:t>
      </w:r>
      <w:r w:rsidRPr="004C5852">
        <w:rPr>
          <w:rFonts w:ascii="Arial" w:hAnsi="Arial" w:cs="Arial"/>
          <w:color w:val="000000"/>
          <w:sz w:val="20"/>
          <w:szCs w:val="20"/>
          <w:shd w:val="clear" w:color="auto" w:fill="FFFFFF"/>
        </w:rPr>
        <w:t xml:space="preserve"> solicitud presentada y que a continuación se describe:</w:t>
      </w:r>
    </w:p>
    <w:p w14:paraId="4F2D1DB1" w14:textId="77777777" w:rsidR="00586844" w:rsidRDefault="00586844" w:rsidP="00586844">
      <w:pPr>
        <w:jc w:val="both"/>
        <w:rPr>
          <w:rFonts w:ascii="Arial" w:hAnsi="Arial" w:cs="Arial"/>
          <w:color w:val="000000"/>
          <w:sz w:val="20"/>
          <w:szCs w:val="20"/>
          <w:shd w:val="clear" w:color="auto" w:fill="FFFFFF"/>
        </w:rPr>
      </w:pPr>
    </w:p>
    <w:p w14:paraId="307AE14E" w14:textId="77777777" w:rsidR="00586844" w:rsidRDefault="00586844" w:rsidP="00586844">
      <w:pPr>
        <w:contextualSpacing/>
        <w:jc w:val="both"/>
        <w:rPr>
          <w:rFonts w:ascii="Arial" w:hAnsi="Arial" w:cs="Arial"/>
          <w:sz w:val="20"/>
          <w:szCs w:val="20"/>
        </w:rPr>
      </w:pPr>
      <w:r>
        <w:rPr>
          <w:rFonts w:ascii="Arial" w:hAnsi="Arial" w:cs="Arial"/>
          <w:b/>
          <w:sz w:val="20"/>
          <w:szCs w:val="20"/>
        </w:rPr>
        <w:t>Bien Inmueble N</w:t>
      </w:r>
      <w:r w:rsidRPr="004C5852">
        <w:rPr>
          <w:rFonts w:ascii="Arial" w:hAnsi="Arial" w:cs="Arial"/>
          <w:b/>
          <w:sz w:val="20"/>
          <w:szCs w:val="20"/>
        </w:rPr>
        <w:t xml:space="preserve">úmero 1.- Caseta y Pozo, </w:t>
      </w:r>
      <w:r>
        <w:rPr>
          <w:rFonts w:ascii="Arial" w:hAnsi="Arial" w:cs="Arial"/>
          <w:sz w:val="20"/>
          <w:szCs w:val="20"/>
        </w:rPr>
        <w:t>ubicados</w:t>
      </w:r>
      <w:r w:rsidRPr="004C5852">
        <w:rPr>
          <w:rFonts w:ascii="Arial" w:hAnsi="Arial" w:cs="Arial"/>
          <w:sz w:val="20"/>
          <w:szCs w:val="20"/>
        </w:rPr>
        <w:t xml:space="preserve"> en la calle Alemania del Poblado “Nuevo San Antonio </w:t>
      </w:r>
      <w:proofErr w:type="spellStart"/>
      <w:r w:rsidRPr="004C5852">
        <w:rPr>
          <w:rFonts w:ascii="Arial" w:hAnsi="Arial" w:cs="Arial"/>
          <w:sz w:val="20"/>
          <w:szCs w:val="20"/>
        </w:rPr>
        <w:t>Ebulá</w:t>
      </w:r>
      <w:proofErr w:type="spellEnd"/>
      <w:r w:rsidRPr="004C5852">
        <w:rPr>
          <w:rFonts w:ascii="Arial" w:hAnsi="Arial" w:cs="Arial"/>
          <w:sz w:val="20"/>
          <w:szCs w:val="20"/>
        </w:rPr>
        <w:t xml:space="preserve">”, con una superficie de </w:t>
      </w:r>
      <w:r w:rsidRPr="004C5852">
        <w:rPr>
          <w:rFonts w:ascii="Arial" w:hAnsi="Arial" w:cs="Arial"/>
          <w:b/>
          <w:sz w:val="20"/>
          <w:szCs w:val="20"/>
        </w:rPr>
        <w:t>775.64</w:t>
      </w:r>
      <w:r w:rsidRPr="004C5852">
        <w:rPr>
          <w:rFonts w:ascii="Arial" w:hAnsi="Arial" w:cs="Arial"/>
          <w:sz w:val="20"/>
          <w:szCs w:val="20"/>
        </w:rPr>
        <w:t xml:space="preserve"> metros cuadrados, con las medidas y colindancias, que a continuación se detallan:</w:t>
      </w:r>
    </w:p>
    <w:p w14:paraId="7522289A" w14:textId="77777777" w:rsidR="00586844" w:rsidRDefault="00586844" w:rsidP="00586844">
      <w:pPr>
        <w:contextualSpacing/>
        <w:jc w:val="both"/>
        <w:rPr>
          <w:rFonts w:ascii="Arial" w:hAnsi="Arial" w:cs="Arial"/>
          <w:sz w:val="20"/>
          <w:szCs w:val="20"/>
        </w:rPr>
      </w:pPr>
    </w:p>
    <w:tbl>
      <w:tblPr>
        <w:tblStyle w:val="Tablaconcuadrcula"/>
        <w:tblW w:w="0" w:type="auto"/>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gridCol w:w="1701"/>
        <w:gridCol w:w="2977"/>
      </w:tblGrid>
      <w:tr w:rsidR="00586844" w14:paraId="3093DB3B" w14:textId="77777777" w:rsidTr="00C928DF">
        <w:tc>
          <w:tcPr>
            <w:tcW w:w="1555" w:type="dxa"/>
          </w:tcPr>
          <w:p w14:paraId="3A7C8FC9"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Al sureste:</w:t>
            </w:r>
          </w:p>
        </w:tc>
        <w:tc>
          <w:tcPr>
            <w:tcW w:w="1559" w:type="dxa"/>
          </w:tcPr>
          <w:p w14:paraId="57A4E4F7"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19.391 ml.</w:t>
            </w:r>
          </w:p>
        </w:tc>
        <w:tc>
          <w:tcPr>
            <w:tcW w:w="1701" w:type="dxa"/>
          </w:tcPr>
          <w:p w14:paraId="6BF0B47D"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Colinda con:</w:t>
            </w:r>
          </w:p>
        </w:tc>
        <w:tc>
          <w:tcPr>
            <w:tcW w:w="2977" w:type="dxa"/>
          </w:tcPr>
          <w:p w14:paraId="0C491AAC" w14:textId="77777777" w:rsidR="00586844" w:rsidRDefault="00586844" w:rsidP="00C928DF">
            <w:pPr>
              <w:jc w:val="both"/>
              <w:rPr>
                <w:rFonts w:ascii="Arial" w:eastAsia="Calibri" w:hAnsi="Arial" w:cs="Arial"/>
                <w:b/>
                <w:bCs/>
                <w:sz w:val="20"/>
                <w:szCs w:val="20"/>
              </w:rPr>
            </w:pPr>
            <w:r>
              <w:rPr>
                <w:rFonts w:ascii="Arial" w:eastAsia="Calibri" w:hAnsi="Arial" w:cs="Arial"/>
                <w:b/>
                <w:bCs/>
                <w:sz w:val="20"/>
                <w:szCs w:val="20"/>
              </w:rPr>
              <w:t>S</w:t>
            </w:r>
            <w:r w:rsidRPr="004C5852">
              <w:rPr>
                <w:rFonts w:ascii="Arial" w:eastAsia="Calibri" w:hAnsi="Arial" w:cs="Arial"/>
                <w:b/>
                <w:bCs/>
                <w:sz w:val="20"/>
                <w:szCs w:val="20"/>
              </w:rPr>
              <w:t>olar 4</w:t>
            </w:r>
          </w:p>
          <w:p w14:paraId="6B90E451" w14:textId="77777777" w:rsidR="00586844" w:rsidRPr="00835129" w:rsidRDefault="00586844" w:rsidP="00C928DF">
            <w:pPr>
              <w:jc w:val="both"/>
              <w:rPr>
                <w:rFonts w:ascii="Arial" w:eastAsia="Calibri" w:hAnsi="Arial" w:cs="Arial"/>
                <w:b/>
                <w:bCs/>
                <w:sz w:val="20"/>
                <w:szCs w:val="20"/>
              </w:rPr>
            </w:pPr>
          </w:p>
        </w:tc>
      </w:tr>
      <w:tr w:rsidR="00586844" w14:paraId="5E658C6D" w14:textId="77777777" w:rsidTr="00C928DF">
        <w:tc>
          <w:tcPr>
            <w:tcW w:w="1555" w:type="dxa"/>
          </w:tcPr>
          <w:p w14:paraId="334E3E2D"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Al suroeste:</w:t>
            </w:r>
          </w:p>
        </w:tc>
        <w:tc>
          <w:tcPr>
            <w:tcW w:w="1559" w:type="dxa"/>
          </w:tcPr>
          <w:p w14:paraId="5BB412B9"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 xml:space="preserve">40.00 </w:t>
            </w:r>
            <w:r w:rsidRPr="004C5852">
              <w:rPr>
                <w:rFonts w:ascii="Arial" w:eastAsia="Calibri" w:hAnsi="Arial" w:cs="Arial"/>
                <w:b/>
                <w:bCs/>
                <w:sz w:val="20"/>
                <w:szCs w:val="20"/>
              </w:rPr>
              <w:t>ml.</w:t>
            </w:r>
          </w:p>
        </w:tc>
        <w:tc>
          <w:tcPr>
            <w:tcW w:w="1701" w:type="dxa"/>
          </w:tcPr>
          <w:p w14:paraId="263F1CE6"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Colinda con:</w:t>
            </w:r>
          </w:p>
        </w:tc>
        <w:tc>
          <w:tcPr>
            <w:tcW w:w="2977" w:type="dxa"/>
          </w:tcPr>
          <w:p w14:paraId="5E44674A" w14:textId="77777777" w:rsidR="00586844" w:rsidRDefault="00586844" w:rsidP="00C928DF">
            <w:pPr>
              <w:contextualSpacing/>
              <w:jc w:val="both"/>
              <w:rPr>
                <w:rFonts w:ascii="Arial" w:eastAsia="Calibri" w:hAnsi="Arial" w:cs="Arial"/>
                <w:b/>
                <w:bCs/>
                <w:sz w:val="20"/>
                <w:szCs w:val="20"/>
              </w:rPr>
            </w:pPr>
            <w:r>
              <w:rPr>
                <w:rFonts w:ascii="Arial" w:eastAsia="Calibri" w:hAnsi="Arial" w:cs="Arial"/>
                <w:b/>
                <w:bCs/>
                <w:sz w:val="20"/>
                <w:szCs w:val="20"/>
              </w:rPr>
              <w:t>S</w:t>
            </w:r>
            <w:r w:rsidRPr="004C5852">
              <w:rPr>
                <w:rFonts w:ascii="Arial" w:eastAsia="Calibri" w:hAnsi="Arial" w:cs="Arial"/>
                <w:b/>
                <w:bCs/>
                <w:sz w:val="20"/>
                <w:szCs w:val="20"/>
              </w:rPr>
              <w:t>olar 12</w:t>
            </w:r>
          </w:p>
          <w:p w14:paraId="013B6385" w14:textId="77777777" w:rsidR="00586844" w:rsidRDefault="00586844" w:rsidP="00C928DF">
            <w:pPr>
              <w:contextualSpacing/>
              <w:jc w:val="both"/>
              <w:rPr>
                <w:rFonts w:ascii="Arial" w:hAnsi="Arial" w:cs="Arial"/>
                <w:sz w:val="20"/>
                <w:szCs w:val="20"/>
              </w:rPr>
            </w:pPr>
          </w:p>
        </w:tc>
      </w:tr>
      <w:tr w:rsidR="00586844" w14:paraId="3A68123F" w14:textId="77777777" w:rsidTr="00C928DF">
        <w:tc>
          <w:tcPr>
            <w:tcW w:w="1555" w:type="dxa"/>
          </w:tcPr>
          <w:p w14:paraId="78C92AC1" w14:textId="77777777" w:rsidR="00586844" w:rsidRDefault="00586844" w:rsidP="00C928DF">
            <w:pPr>
              <w:contextualSpacing/>
              <w:jc w:val="both"/>
              <w:rPr>
                <w:rFonts w:ascii="Arial" w:eastAsia="Calibri" w:hAnsi="Arial" w:cs="Arial"/>
                <w:b/>
                <w:bCs/>
                <w:sz w:val="20"/>
                <w:szCs w:val="20"/>
              </w:rPr>
            </w:pPr>
            <w:r>
              <w:rPr>
                <w:rFonts w:ascii="Arial" w:eastAsia="Calibri" w:hAnsi="Arial" w:cs="Arial"/>
                <w:b/>
                <w:bCs/>
                <w:sz w:val="20"/>
                <w:szCs w:val="20"/>
              </w:rPr>
              <w:t>A</w:t>
            </w:r>
            <w:r w:rsidRPr="004C5852">
              <w:rPr>
                <w:rFonts w:ascii="Arial" w:eastAsia="Calibri" w:hAnsi="Arial" w:cs="Arial"/>
                <w:b/>
                <w:bCs/>
                <w:sz w:val="20"/>
                <w:szCs w:val="20"/>
              </w:rPr>
              <w:t>l noroeste:</w:t>
            </w:r>
          </w:p>
        </w:tc>
        <w:tc>
          <w:tcPr>
            <w:tcW w:w="1559" w:type="dxa"/>
          </w:tcPr>
          <w:p w14:paraId="587A2EC4"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 xml:space="preserve">19.391 </w:t>
            </w:r>
            <w:r w:rsidRPr="004C5852">
              <w:rPr>
                <w:rFonts w:ascii="Arial" w:eastAsia="Calibri" w:hAnsi="Arial" w:cs="Arial"/>
                <w:b/>
                <w:bCs/>
                <w:sz w:val="20"/>
                <w:szCs w:val="20"/>
              </w:rPr>
              <w:t>ml.</w:t>
            </w:r>
          </w:p>
        </w:tc>
        <w:tc>
          <w:tcPr>
            <w:tcW w:w="1701" w:type="dxa"/>
          </w:tcPr>
          <w:p w14:paraId="6260EA65"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Colinda con:</w:t>
            </w:r>
          </w:p>
        </w:tc>
        <w:tc>
          <w:tcPr>
            <w:tcW w:w="2977" w:type="dxa"/>
          </w:tcPr>
          <w:p w14:paraId="3B0D12B0" w14:textId="77777777" w:rsidR="00586844" w:rsidRDefault="00586844" w:rsidP="00C928DF">
            <w:pPr>
              <w:contextualSpacing/>
              <w:jc w:val="both"/>
              <w:rPr>
                <w:rFonts w:ascii="Arial" w:eastAsia="Calibri" w:hAnsi="Arial" w:cs="Arial"/>
                <w:b/>
                <w:bCs/>
                <w:sz w:val="20"/>
                <w:szCs w:val="20"/>
              </w:rPr>
            </w:pPr>
            <w:r>
              <w:rPr>
                <w:rFonts w:ascii="Arial" w:eastAsia="Calibri" w:hAnsi="Arial" w:cs="Arial"/>
                <w:b/>
                <w:bCs/>
                <w:sz w:val="20"/>
                <w:szCs w:val="20"/>
              </w:rPr>
              <w:t>C</w:t>
            </w:r>
            <w:r w:rsidRPr="004C5852">
              <w:rPr>
                <w:rFonts w:ascii="Arial" w:eastAsia="Calibri" w:hAnsi="Arial" w:cs="Arial"/>
                <w:b/>
                <w:bCs/>
                <w:sz w:val="20"/>
                <w:szCs w:val="20"/>
              </w:rPr>
              <w:t>alle Alemania</w:t>
            </w:r>
          </w:p>
          <w:p w14:paraId="7F92B649" w14:textId="77777777" w:rsidR="00586844" w:rsidRDefault="00586844" w:rsidP="00C928DF">
            <w:pPr>
              <w:contextualSpacing/>
              <w:jc w:val="both"/>
              <w:rPr>
                <w:rFonts w:ascii="Arial" w:hAnsi="Arial" w:cs="Arial"/>
                <w:sz w:val="20"/>
                <w:szCs w:val="20"/>
              </w:rPr>
            </w:pPr>
          </w:p>
        </w:tc>
      </w:tr>
      <w:tr w:rsidR="00586844" w14:paraId="2D47699E" w14:textId="77777777" w:rsidTr="00C928DF">
        <w:tc>
          <w:tcPr>
            <w:tcW w:w="1555" w:type="dxa"/>
          </w:tcPr>
          <w:p w14:paraId="4590BAF3" w14:textId="77777777" w:rsidR="00586844" w:rsidRDefault="00586844" w:rsidP="00C928DF">
            <w:pPr>
              <w:contextualSpacing/>
              <w:jc w:val="both"/>
              <w:rPr>
                <w:rFonts w:ascii="Arial" w:eastAsia="Calibri" w:hAnsi="Arial" w:cs="Arial"/>
                <w:b/>
                <w:bCs/>
                <w:sz w:val="20"/>
                <w:szCs w:val="20"/>
              </w:rPr>
            </w:pPr>
            <w:r>
              <w:rPr>
                <w:rFonts w:ascii="Arial" w:eastAsia="Calibri" w:hAnsi="Arial" w:cs="Arial"/>
                <w:b/>
                <w:bCs/>
                <w:sz w:val="20"/>
                <w:szCs w:val="20"/>
              </w:rPr>
              <w:t>A</w:t>
            </w:r>
            <w:r w:rsidRPr="004C5852">
              <w:rPr>
                <w:rFonts w:ascii="Arial" w:eastAsia="Calibri" w:hAnsi="Arial" w:cs="Arial"/>
                <w:b/>
                <w:bCs/>
                <w:sz w:val="20"/>
                <w:szCs w:val="20"/>
              </w:rPr>
              <w:t>l noreste:</w:t>
            </w:r>
          </w:p>
        </w:tc>
        <w:tc>
          <w:tcPr>
            <w:tcW w:w="1559" w:type="dxa"/>
          </w:tcPr>
          <w:p w14:paraId="5C60E1BB"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 xml:space="preserve">40.00 </w:t>
            </w:r>
            <w:r w:rsidRPr="004C5852">
              <w:rPr>
                <w:rFonts w:ascii="Arial" w:eastAsia="Calibri" w:hAnsi="Arial" w:cs="Arial"/>
                <w:b/>
                <w:bCs/>
                <w:sz w:val="20"/>
                <w:szCs w:val="20"/>
              </w:rPr>
              <w:t xml:space="preserve">ml.      </w:t>
            </w:r>
          </w:p>
        </w:tc>
        <w:tc>
          <w:tcPr>
            <w:tcW w:w="1701" w:type="dxa"/>
          </w:tcPr>
          <w:p w14:paraId="0BC09A87"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Colinda con:</w:t>
            </w:r>
          </w:p>
        </w:tc>
        <w:tc>
          <w:tcPr>
            <w:tcW w:w="2977" w:type="dxa"/>
          </w:tcPr>
          <w:p w14:paraId="76F4ED7A" w14:textId="77777777" w:rsidR="00586844" w:rsidRDefault="00586844" w:rsidP="00C928DF">
            <w:pPr>
              <w:contextualSpacing/>
              <w:jc w:val="both"/>
              <w:rPr>
                <w:rFonts w:ascii="Arial" w:hAnsi="Arial" w:cs="Arial"/>
                <w:sz w:val="20"/>
                <w:szCs w:val="20"/>
              </w:rPr>
            </w:pPr>
            <w:r>
              <w:rPr>
                <w:rFonts w:ascii="Arial" w:eastAsia="Calibri" w:hAnsi="Arial" w:cs="Arial"/>
                <w:b/>
                <w:bCs/>
                <w:sz w:val="20"/>
                <w:szCs w:val="20"/>
              </w:rPr>
              <w:t>S</w:t>
            </w:r>
            <w:r w:rsidRPr="004C5852">
              <w:rPr>
                <w:rFonts w:ascii="Arial" w:eastAsia="Calibri" w:hAnsi="Arial" w:cs="Arial"/>
                <w:b/>
                <w:bCs/>
                <w:sz w:val="20"/>
                <w:szCs w:val="20"/>
              </w:rPr>
              <w:t>olar 14</w:t>
            </w:r>
          </w:p>
        </w:tc>
      </w:tr>
    </w:tbl>
    <w:p w14:paraId="27AB9576" w14:textId="77777777" w:rsidR="00586844" w:rsidRPr="004C5852" w:rsidRDefault="00586844" w:rsidP="00586844">
      <w:pPr>
        <w:contextualSpacing/>
        <w:jc w:val="both"/>
        <w:rPr>
          <w:rFonts w:ascii="Arial" w:hAnsi="Arial" w:cs="Arial"/>
          <w:sz w:val="20"/>
          <w:szCs w:val="20"/>
        </w:rPr>
      </w:pPr>
    </w:p>
    <w:p w14:paraId="7C919925" w14:textId="77777777" w:rsidR="00586844" w:rsidRDefault="00586844" w:rsidP="00586844">
      <w:pPr>
        <w:contextualSpacing/>
        <w:jc w:val="both"/>
        <w:rPr>
          <w:rFonts w:ascii="Arial" w:hAnsi="Arial" w:cs="Arial"/>
          <w:sz w:val="20"/>
          <w:szCs w:val="20"/>
          <w:lang w:val="es-ES"/>
        </w:rPr>
      </w:pPr>
      <w:r w:rsidRPr="004C5852">
        <w:rPr>
          <w:rFonts w:ascii="Arial" w:hAnsi="Arial" w:cs="Arial"/>
          <w:sz w:val="20"/>
          <w:szCs w:val="20"/>
          <w:lang w:val="es-ES"/>
        </w:rPr>
        <w:t>Inscrito ante la Dirección del Registro Público de la Propiedad y del Comercio a favor del Municipio de Ca</w:t>
      </w:r>
      <w:r>
        <w:rPr>
          <w:rFonts w:ascii="Arial" w:hAnsi="Arial" w:cs="Arial"/>
          <w:sz w:val="20"/>
          <w:szCs w:val="20"/>
          <w:lang w:val="es-ES"/>
        </w:rPr>
        <w:t xml:space="preserve">mpeche </w:t>
      </w:r>
      <w:r w:rsidRPr="004C5852">
        <w:rPr>
          <w:rFonts w:ascii="Arial" w:hAnsi="Arial" w:cs="Arial"/>
          <w:sz w:val="20"/>
          <w:szCs w:val="20"/>
          <w:lang w:val="es-ES"/>
        </w:rPr>
        <w:t>en la foja 252 del tomo 607, con la inscripción II, número</w:t>
      </w:r>
      <w:r>
        <w:rPr>
          <w:rFonts w:ascii="Arial" w:hAnsi="Arial" w:cs="Arial"/>
          <w:sz w:val="20"/>
          <w:szCs w:val="20"/>
          <w:lang w:val="es-ES"/>
        </w:rPr>
        <w:t xml:space="preserve"> </w:t>
      </w:r>
      <w:r w:rsidRPr="004C5852">
        <w:rPr>
          <w:rFonts w:ascii="Arial" w:hAnsi="Arial" w:cs="Arial"/>
          <w:sz w:val="20"/>
          <w:szCs w:val="20"/>
          <w:lang w:val="es-ES"/>
        </w:rPr>
        <w:t>171651, con número de cuenta catastral U-94942.</w:t>
      </w:r>
    </w:p>
    <w:p w14:paraId="78AD1301" w14:textId="77777777" w:rsidR="00586844" w:rsidRPr="00C71A03" w:rsidRDefault="00586844" w:rsidP="00586844">
      <w:pPr>
        <w:contextualSpacing/>
        <w:jc w:val="both"/>
        <w:rPr>
          <w:rFonts w:ascii="Arial" w:hAnsi="Arial" w:cs="Arial"/>
          <w:sz w:val="20"/>
          <w:szCs w:val="20"/>
        </w:rPr>
      </w:pPr>
    </w:p>
    <w:p w14:paraId="22BF033A" w14:textId="77777777" w:rsidR="00586844" w:rsidRPr="00C71A03" w:rsidRDefault="00586844" w:rsidP="00586844">
      <w:pPr>
        <w:jc w:val="both"/>
        <w:rPr>
          <w:rFonts w:ascii="Arial" w:hAnsi="Arial" w:cs="Arial"/>
          <w:sz w:val="20"/>
          <w:szCs w:val="20"/>
        </w:rPr>
      </w:pPr>
      <w:r w:rsidRPr="004C5852">
        <w:rPr>
          <w:rFonts w:ascii="Arial" w:hAnsi="Arial" w:cs="Arial"/>
          <w:sz w:val="20"/>
          <w:szCs w:val="20"/>
        </w:rPr>
        <w:t>Por lo anteriormente expuesto, considerado y fundado los integrantes del H. Ayuntamiento del Municipio de Campeche, estiman procedente emitir el siguiente:</w:t>
      </w:r>
    </w:p>
    <w:p w14:paraId="14EB9746" w14:textId="77777777" w:rsidR="00586844" w:rsidRDefault="00586844" w:rsidP="00586844">
      <w:pPr>
        <w:rPr>
          <w:rFonts w:ascii="Arial" w:hAnsi="Arial" w:cs="Arial"/>
          <w:b/>
          <w:sz w:val="20"/>
          <w:szCs w:val="20"/>
        </w:rPr>
      </w:pPr>
    </w:p>
    <w:p w14:paraId="2D170BAF" w14:textId="77777777" w:rsidR="00586844" w:rsidRDefault="00586844" w:rsidP="00586844">
      <w:pPr>
        <w:jc w:val="center"/>
        <w:rPr>
          <w:rFonts w:ascii="Arial" w:hAnsi="Arial" w:cs="Arial"/>
          <w:b/>
          <w:sz w:val="20"/>
          <w:szCs w:val="20"/>
        </w:rPr>
      </w:pPr>
      <w:r w:rsidRPr="004C5852">
        <w:rPr>
          <w:rFonts w:ascii="Arial" w:hAnsi="Arial" w:cs="Arial"/>
          <w:b/>
          <w:sz w:val="20"/>
          <w:szCs w:val="20"/>
        </w:rPr>
        <w:t>ACUERDO</w:t>
      </w:r>
    </w:p>
    <w:p w14:paraId="6827F557" w14:textId="77777777" w:rsidR="00586844" w:rsidRPr="00C71A03" w:rsidRDefault="00586844" w:rsidP="00586844">
      <w:pPr>
        <w:jc w:val="center"/>
        <w:rPr>
          <w:rFonts w:ascii="Arial" w:hAnsi="Arial" w:cs="Arial"/>
          <w:b/>
          <w:sz w:val="20"/>
          <w:szCs w:val="20"/>
        </w:rPr>
      </w:pPr>
    </w:p>
    <w:p w14:paraId="6ED65CC1" w14:textId="34A01D6B" w:rsidR="00213B83" w:rsidRDefault="00586844" w:rsidP="00586844">
      <w:pPr>
        <w:jc w:val="both"/>
        <w:rPr>
          <w:rFonts w:ascii="Arial" w:hAnsi="Arial" w:cs="Arial"/>
          <w:b/>
          <w:sz w:val="20"/>
          <w:szCs w:val="20"/>
        </w:rPr>
      </w:pPr>
      <w:r w:rsidRPr="001608EA">
        <w:rPr>
          <w:rFonts w:ascii="Arial" w:hAnsi="Arial" w:cs="Arial"/>
          <w:b/>
          <w:sz w:val="20"/>
          <w:szCs w:val="20"/>
        </w:rPr>
        <w:t xml:space="preserve">PRIMERO: </w:t>
      </w:r>
      <w:r w:rsidR="001608EA" w:rsidRPr="001608EA">
        <w:rPr>
          <w:rFonts w:ascii="Arial" w:hAnsi="Arial" w:cs="Arial"/>
          <w:sz w:val="20"/>
          <w:szCs w:val="20"/>
        </w:rPr>
        <w:t>SE APRUEBA EL DICTAMEN QUE EMITE LA COMISIÓN EDILICIA DE ASUNTOS JURÍDICOS Y REGULARIZACIÓN DE LA TENENCIA DE LA TIERRA DEL H. AYUNTAMIENTO DEL MUNICIPIO DE CAMPECHE, RELATIVO A LA INICIATIVA QUE PROMUEVE EL SÍNDICO DE ASUNTOS JURÍDICOS, PARA LA DESINCORPORACIÓN Y DONACION A FAVOR DEL SISTEMA MUNICIPAL DE AGUA POTABLE Y ALCANTARILLADO DE CAMPECHE (SMAPAC), UN BIEN INMUEBLE A FIN DE DESTINARLO A LA PRESTACIÓN DE UN SERVICIO PUBLICO, EN EL QUE SE ENCUENTRA UNA CASETA Y POZO UBICADO EN LA CALLE ALEMANIA ENTRE CALLE CATEMACO Y CALLE CHAMPOTÓN DEL POBLADO “NUEVO SAN ANTONIO EBULÁ”.</w:t>
      </w:r>
    </w:p>
    <w:p w14:paraId="443E2A80" w14:textId="77777777" w:rsidR="00213B83" w:rsidRDefault="00213B83" w:rsidP="00586844">
      <w:pPr>
        <w:jc w:val="both"/>
        <w:rPr>
          <w:rFonts w:ascii="Arial" w:hAnsi="Arial" w:cs="Arial"/>
          <w:b/>
          <w:sz w:val="20"/>
          <w:szCs w:val="20"/>
        </w:rPr>
      </w:pPr>
    </w:p>
    <w:p w14:paraId="6F3A82CA" w14:textId="5E7DAEAF" w:rsidR="001608EA" w:rsidRPr="001608EA" w:rsidRDefault="001608EA" w:rsidP="00586844">
      <w:pPr>
        <w:jc w:val="both"/>
        <w:rPr>
          <w:rFonts w:ascii="Arial" w:hAnsi="Arial" w:cs="Arial"/>
          <w:sz w:val="20"/>
          <w:szCs w:val="20"/>
        </w:rPr>
      </w:pPr>
      <w:r w:rsidRPr="001608EA">
        <w:rPr>
          <w:rFonts w:ascii="Arial" w:hAnsi="Arial" w:cs="Arial"/>
          <w:b/>
          <w:sz w:val="20"/>
          <w:szCs w:val="20"/>
        </w:rPr>
        <w:t xml:space="preserve">SEGUNDO: </w:t>
      </w:r>
      <w:r w:rsidRPr="001608EA">
        <w:rPr>
          <w:rFonts w:ascii="Arial" w:hAnsi="Arial" w:cs="Arial"/>
          <w:sz w:val="20"/>
          <w:szCs w:val="20"/>
        </w:rPr>
        <w:t>SE AUTORIZA OTORGAR EN DONACIÓN A FAVOR DEL SISTEMA MUNICIPAL DE AGUA POTABLE Y ALCANTARILLADO DE CAMPECHE, EL BIEN INMUEBLE DESCRITO EN EL CONSIDERANDO IV DE ESTE ACUERDO, MISMO QUE SE TIENE POR REPRODUCIDO PARA TODOS LOS EFECTOS LEGALES.</w:t>
      </w:r>
    </w:p>
    <w:p w14:paraId="215175C8" w14:textId="77777777" w:rsidR="001608EA" w:rsidRDefault="001608EA" w:rsidP="00586844">
      <w:pPr>
        <w:jc w:val="both"/>
        <w:rPr>
          <w:rFonts w:ascii="Arial" w:hAnsi="Arial" w:cs="Arial"/>
          <w:sz w:val="20"/>
          <w:szCs w:val="20"/>
        </w:rPr>
      </w:pPr>
    </w:p>
    <w:p w14:paraId="622E75F3" w14:textId="73C9DA68" w:rsidR="00586844" w:rsidRPr="00E861BE" w:rsidRDefault="001608EA" w:rsidP="001608EA">
      <w:pPr>
        <w:jc w:val="both"/>
        <w:rPr>
          <w:rFonts w:ascii="Arial" w:hAnsi="Arial" w:cs="Arial"/>
          <w:sz w:val="20"/>
          <w:szCs w:val="20"/>
          <w:lang w:val="es-ES"/>
        </w:rPr>
      </w:pPr>
      <w:r w:rsidRPr="001608EA">
        <w:rPr>
          <w:rFonts w:ascii="Arial" w:hAnsi="Arial" w:cs="Arial"/>
          <w:b/>
          <w:sz w:val="20"/>
          <w:szCs w:val="20"/>
        </w:rPr>
        <w:t>TERCERO:</w:t>
      </w:r>
      <w:r>
        <w:rPr>
          <w:rFonts w:ascii="Arial" w:hAnsi="Arial" w:cs="Arial"/>
          <w:sz w:val="20"/>
          <w:szCs w:val="20"/>
        </w:rPr>
        <w:t xml:space="preserve"> SE AUTORIZA AL SÍNDICO DE ASUNTOS JURÍDICOS PARA QUE, EN REPRESENTACIÓN DEL MUNICIPIO DE CAMPECHE, CELEBRA EL CONTRATO TRASLATIVO DE DOMINIO RESPECTO AL INMUEBLE A QUE SE REFIERE EL PRESENTE ACUERDO.</w:t>
      </w:r>
    </w:p>
    <w:p w14:paraId="2B6FD1EE" w14:textId="77777777" w:rsidR="00586844" w:rsidRPr="00E861BE" w:rsidRDefault="00586844" w:rsidP="00586844">
      <w:pPr>
        <w:contextualSpacing/>
        <w:jc w:val="both"/>
        <w:rPr>
          <w:rFonts w:ascii="Arial" w:hAnsi="Arial" w:cs="Arial"/>
          <w:sz w:val="20"/>
          <w:szCs w:val="20"/>
        </w:rPr>
      </w:pPr>
    </w:p>
    <w:p w14:paraId="680C90C2" w14:textId="0ACAEFCD" w:rsidR="00F840E5" w:rsidRPr="00435067" w:rsidRDefault="001608EA" w:rsidP="00F840E5">
      <w:pPr>
        <w:contextualSpacing/>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CUARTO:</w:t>
      </w:r>
      <w:r w:rsidR="00F840E5" w:rsidRPr="00435067">
        <w:rPr>
          <w:rFonts w:ascii="Arial" w:hAnsi="Arial" w:cs="Arial"/>
          <w:b/>
          <w:color w:val="000000"/>
          <w:sz w:val="20"/>
          <w:szCs w:val="20"/>
          <w:shd w:val="clear" w:color="auto" w:fill="FFFFFF"/>
        </w:rPr>
        <w:t xml:space="preserve"> </w:t>
      </w:r>
      <w:r w:rsidR="008C4DE4" w:rsidRPr="00435067">
        <w:rPr>
          <w:rFonts w:ascii="Arial" w:hAnsi="Arial" w:cs="Arial"/>
          <w:color w:val="000000"/>
          <w:sz w:val="20"/>
          <w:szCs w:val="20"/>
          <w:shd w:val="clear" w:color="auto" w:fill="FFFFFF"/>
        </w:rPr>
        <w:t>LA DONACIÓ</w:t>
      </w:r>
      <w:r w:rsidR="008C4DE4">
        <w:rPr>
          <w:rFonts w:ascii="Arial" w:hAnsi="Arial" w:cs="Arial"/>
          <w:color w:val="000000"/>
          <w:sz w:val="20"/>
          <w:szCs w:val="20"/>
          <w:shd w:val="clear" w:color="auto" w:fill="FFFFFF"/>
        </w:rPr>
        <w:t>N ESTARÁ CONDICIONADA A QUE EL S</w:t>
      </w:r>
      <w:r w:rsidR="008C4DE4" w:rsidRPr="00435067">
        <w:rPr>
          <w:rFonts w:ascii="Arial" w:hAnsi="Arial" w:cs="Arial"/>
          <w:color w:val="000000"/>
          <w:sz w:val="20"/>
          <w:szCs w:val="20"/>
          <w:shd w:val="clear" w:color="auto" w:fill="FFFFFF"/>
        </w:rPr>
        <w:t xml:space="preserve">ISTEMA MUNICIPAL DE AGUA POTABLE Y ALCANTARILLADO DE CAMPECHE UTILICE EL PREDIO QUE SE LE DONA, </w:t>
      </w:r>
      <w:r w:rsidR="008C4DE4">
        <w:rPr>
          <w:rFonts w:ascii="Arial" w:hAnsi="Arial" w:cs="Arial"/>
          <w:color w:val="000000"/>
          <w:sz w:val="20"/>
          <w:szCs w:val="20"/>
          <w:shd w:val="clear" w:color="auto" w:fill="FFFFFF"/>
        </w:rPr>
        <w:t>PARA</w:t>
      </w:r>
      <w:r w:rsidR="008C4DE4" w:rsidRPr="00435067">
        <w:rPr>
          <w:rFonts w:ascii="Arial" w:hAnsi="Arial" w:cs="Arial"/>
          <w:sz w:val="20"/>
          <w:szCs w:val="20"/>
        </w:rPr>
        <w:t xml:space="preserve"> ADMINISTRAR, OPERAR, MANTENER, CONSERVAR Y MEJORAR EL SERVICIO PÚBLICO DE AGUA POTABLE</w:t>
      </w:r>
      <w:r w:rsidR="008C4DE4" w:rsidRPr="00435067">
        <w:rPr>
          <w:rFonts w:ascii="Arial" w:hAnsi="Arial" w:cs="Arial"/>
          <w:color w:val="000000"/>
          <w:sz w:val="20"/>
          <w:szCs w:val="20"/>
          <w:shd w:val="clear" w:color="auto" w:fill="FFFFFF"/>
        </w:rPr>
        <w:t xml:space="preserve"> EN BENEFICIO DE LA POBLACIÓN</w:t>
      </w:r>
      <w:r w:rsidR="008C4DE4">
        <w:rPr>
          <w:rFonts w:ascii="Arial" w:hAnsi="Arial" w:cs="Arial"/>
          <w:color w:val="000000"/>
          <w:sz w:val="20"/>
          <w:szCs w:val="20"/>
          <w:shd w:val="clear" w:color="auto" w:fill="FFFFFF"/>
        </w:rPr>
        <w:t xml:space="preserve">; Y EN CASO, DE DARLE </w:t>
      </w:r>
      <w:r w:rsidR="008C4DE4" w:rsidRPr="00435067">
        <w:rPr>
          <w:rFonts w:ascii="Arial" w:hAnsi="Arial" w:cs="Arial"/>
          <w:color w:val="000000"/>
          <w:sz w:val="20"/>
          <w:szCs w:val="20"/>
          <w:shd w:val="clear" w:color="auto" w:fill="FFFFFF"/>
        </w:rPr>
        <w:t xml:space="preserve">UN USO DISTINTO AL </w:t>
      </w:r>
      <w:r w:rsidR="008C4DE4">
        <w:rPr>
          <w:rFonts w:ascii="Arial" w:hAnsi="Arial" w:cs="Arial"/>
          <w:color w:val="000000"/>
          <w:sz w:val="20"/>
          <w:szCs w:val="20"/>
          <w:shd w:val="clear" w:color="auto" w:fill="FFFFFF"/>
        </w:rPr>
        <w:t xml:space="preserve">AUTORIZADO, </w:t>
      </w:r>
      <w:r w:rsidR="008C4DE4" w:rsidRPr="00435067">
        <w:rPr>
          <w:rFonts w:ascii="Arial" w:hAnsi="Arial" w:cs="Arial"/>
          <w:color w:val="000000"/>
          <w:sz w:val="20"/>
          <w:szCs w:val="20"/>
          <w:shd w:val="clear" w:color="auto" w:fill="FFFFFF"/>
        </w:rPr>
        <w:t xml:space="preserve">DICHO BIEN </w:t>
      </w:r>
      <w:r w:rsidR="008C4DE4">
        <w:rPr>
          <w:rFonts w:ascii="Arial" w:hAnsi="Arial" w:cs="Arial"/>
          <w:color w:val="000000"/>
          <w:sz w:val="20"/>
          <w:szCs w:val="20"/>
          <w:shd w:val="clear" w:color="auto" w:fill="FFFFFF"/>
        </w:rPr>
        <w:t xml:space="preserve">INMUEBLE </w:t>
      </w:r>
      <w:r w:rsidR="008C4DE4" w:rsidRPr="00435067">
        <w:rPr>
          <w:rFonts w:ascii="Arial" w:hAnsi="Arial" w:cs="Arial"/>
          <w:color w:val="000000"/>
          <w:sz w:val="20"/>
          <w:szCs w:val="20"/>
          <w:shd w:val="clear" w:color="auto" w:fill="FFFFFF"/>
        </w:rPr>
        <w:t xml:space="preserve">VOLVERÁN CON TODAS SUS MEJORAS Y ACCESIONES A SER PROPIEDAD DEL MUNICIPIO DE CAMPECHE. </w:t>
      </w:r>
    </w:p>
    <w:p w14:paraId="451A4276" w14:textId="77777777" w:rsidR="00F840E5" w:rsidRPr="00435067" w:rsidRDefault="00F840E5" w:rsidP="00F840E5">
      <w:pPr>
        <w:contextualSpacing/>
        <w:jc w:val="both"/>
        <w:rPr>
          <w:rFonts w:ascii="Arial" w:hAnsi="Arial" w:cs="Arial"/>
          <w:b/>
          <w:color w:val="000000"/>
          <w:sz w:val="20"/>
          <w:szCs w:val="20"/>
          <w:shd w:val="clear" w:color="auto" w:fill="FFFFFF"/>
        </w:rPr>
      </w:pPr>
    </w:p>
    <w:p w14:paraId="1B74767F" w14:textId="294385AA" w:rsidR="00F840E5" w:rsidRPr="00435067" w:rsidRDefault="008C4DE4" w:rsidP="00F840E5">
      <w:pPr>
        <w:contextualSpacing/>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QUINTO:</w:t>
      </w:r>
      <w:r w:rsidR="00F840E5" w:rsidRPr="00435067">
        <w:rPr>
          <w:rFonts w:ascii="Arial" w:hAnsi="Arial" w:cs="Arial"/>
          <w:b/>
          <w:color w:val="000000"/>
          <w:sz w:val="20"/>
          <w:szCs w:val="20"/>
          <w:shd w:val="clear" w:color="auto" w:fill="FFFFFF"/>
        </w:rPr>
        <w:t xml:space="preserve"> </w:t>
      </w:r>
      <w:r w:rsidRPr="00435067">
        <w:rPr>
          <w:rFonts w:ascii="Arial" w:hAnsi="Arial" w:cs="Arial"/>
          <w:color w:val="000000"/>
          <w:sz w:val="20"/>
          <w:szCs w:val="20"/>
          <w:shd w:val="clear" w:color="auto" w:fill="FFFFFF"/>
        </w:rPr>
        <w:t xml:space="preserve">SE INSTRUYE A LA DIRECCIÓN JURÍDICA Y A LA SUBDIRECCIÓN DE REGULARIZACIÓN DE LA TENENCIA DE LA TIERRA, </w:t>
      </w:r>
      <w:r>
        <w:rPr>
          <w:rFonts w:ascii="Arial" w:hAnsi="Arial" w:cs="Arial"/>
          <w:color w:val="000000"/>
          <w:sz w:val="20"/>
          <w:szCs w:val="20"/>
          <w:shd w:val="clear" w:color="auto" w:fill="FFFFFF"/>
        </w:rPr>
        <w:t>COADYUVAR CON EL SÍNDICO DE ASUNTOS JURÍDICOS, PARA</w:t>
      </w:r>
      <w:r w:rsidRPr="00435067">
        <w:rPr>
          <w:rFonts w:ascii="Arial" w:hAnsi="Arial" w:cs="Arial"/>
          <w:color w:val="000000"/>
          <w:sz w:val="20"/>
          <w:szCs w:val="20"/>
          <w:shd w:val="clear" w:color="auto" w:fill="FFFFFF"/>
        </w:rPr>
        <w:t xml:space="preserve"> EL CUMPLIMIENTO DE ESTE ACUERDO.</w:t>
      </w:r>
    </w:p>
    <w:p w14:paraId="5DF2A081" w14:textId="77777777" w:rsidR="00F840E5" w:rsidRPr="00435067" w:rsidRDefault="00F840E5" w:rsidP="00F840E5">
      <w:pPr>
        <w:contextualSpacing/>
        <w:jc w:val="both"/>
        <w:rPr>
          <w:rFonts w:ascii="Arial" w:hAnsi="Arial" w:cs="Arial"/>
          <w:color w:val="000000"/>
          <w:sz w:val="20"/>
          <w:szCs w:val="20"/>
          <w:shd w:val="clear" w:color="auto" w:fill="FFFFFF"/>
        </w:rPr>
      </w:pPr>
    </w:p>
    <w:p w14:paraId="400461CF" w14:textId="7084913E" w:rsidR="00F840E5" w:rsidRPr="00435067" w:rsidRDefault="008C4DE4" w:rsidP="00F840E5">
      <w:pPr>
        <w:contextualSpacing/>
        <w:jc w:val="both"/>
        <w:rPr>
          <w:rFonts w:ascii="Arial" w:hAnsi="Arial" w:cs="Arial"/>
          <w:bCs/>
          <w:color w:val="000000"/>
          <w:sz w:val="20"/>
          <w:szCs w:val="20"/>
          <w:shd w:val="clear" w:color="auto" w:fill="FFFFFF"/>
        </w:rPr>
      </w:pPr>
      <w:r>
        <w:rPr>
          <w:rFonts w:ascii="Arial" w:hAnsi="Arial" w:cs="Arial"/>
          <w:b/>
          <w:color w:val="000000"/>
          <w:sz w:val="20"/>
          <w:szCs w:val="20"/>
          <w:shd w:val="clear" w:color="auto" w:fill="FFFFFF"/>
        </w:rPr>
        <w:t>SEXTO:</w:t>
      </w:r>
      <w:r w:rsidR="00F840E5" w:rsidRPr="00435067">
        <w:rPr>
          <w:rFonts w:ascii="Arial" w:hAnsi="Arial" w:cs="Arial"/>
          <w:b/>
          <w:color w:val="000000"/>
          <w:sz w:val="20"/>
          <w:szCs w:val="20"/>
          <w:shd w:val="clear" w:color="auto" w:fill="FFFFFF"/>
        </w:rPr>
        <w:t xml:space="preserve"> </w:t>
      </w:r>
      <w:r w:rsidRPr="00435067">
        <w:rPr>
          <w:rFonts w:ascii="Arial" w:hAnsi="Arial" w:cs="Arial"/>
          <w:color w:val="000000"/>
          <w:sz w:val="20"/>
          <w:szCs w:val="20"/>
          <w:shd w:val="clear" w:color="auto" w:fill="FFFFFF"/>
        </w:rPr>
        <w:t>CONCLUIDOS LOS TRÁMITES PARA LA ENAJENACIÓN DEL INMUEBLE, SE INSTRUYE A LA</w:t>
      </w:r>
      <w:r>
        <w:rPr>
          <w:rFonts w:ascii="Arial" w:hAnsi="Arial" w:cs="Arial"/>
          <w:color w:val="000000"/>
          <w:sz w:val="20"/>
          <w:szCs w:val="20"/>
          <w:shd w:val="clear" w:color="auto" w:fill="FFFFFF"/>
        </w:rPr>
        <w:t xml:space="preserve">S DIRECCIONES DE CATASTRO, DE ADMINISTRACIÓN, </w:t>
      </w:r>
      <w:r w:rsidRPr="00435067">
        <w:rPr>
          <w:rFonts w:ascii="Arial" w:hAnsi="Arial" w:cs="Arial"/>
          <w:color w:val="000000"/>
          <w:sz w:val="20"/>
          <w:szCs w:val="20"/>
          <w:shd w:val="clear" w:color="auto" w:fill="FFFFFF"/>
        </w:rPr>
        <w:t xml:space="preserve">Y </w:t>
      </w:r>
      <w:r>
        <w:rPr>
          <w:rFonts w:ascii="Arial" w:hAnsi="Arial" w:cs="Arial"/>
          <w:color w:val="000000"/>
          <w:sz w:val="20"/>
          <w:szCs w:val="20"/>
          <w:shd w:val="clear" w:color="auto" w:fill="FFFFFF"/>
        </w:rPr>
        <w:t xml:space="preserve">A LA </w:t>
      </w:r>
      <w:r w:rsidRPr="00435067">
        <w:rPr>
          <w:rFonts w:ascii="Arial" w:hAnsi="Arial" w:cs="Arial"/>
          <w:color w:val="000000"/>
          <w:sz w:val="20"/>
          <w:szCs w:val="20"/>
          <w:shd w:val="clear" w:color="auto" w:fill="FFFFFF"/>
        </w:rPr>
        <w:t>TESORERÍA MUNICIPAL</w:t>
      </w:r>
      <w:r>
        <w:rPr>
          <w:rFonts w:ascii="Arial" w:hAnsi="Arial" w:cs="Arial"/>
          <w:color w:val="000000"/>
          <w:sz w:val="20"/>
          <w:szCs w:val="20"/>
          <w:shd w:val="clear" w:color="auto" w:fill="FFFFFF"/>
        </w:rPr>
        <w:t xml:space="preserve">, PARA QUE, DENTRO DE SUS ÁMBITOS DE COMPETENCIA, </w:t>
      </w:r>
      <w:r>
        <w:rPr>
          <w:rFonts w:ascii="Arial" w:hAnsi="Arial" w:cs="Arial"/>
          <w:bCs/>
          <w:color w:val="000000"/>
          <w:sz w:val="20"/>
          <w:szCs w:val="20"/>
          <w:shd w:val="clear" w:color="auto" w:fill="FFFFFF"/>
        </w:rPr>
        <w:t>REALICEN</w:t>
      </w:r>
      <w:r w:rsidRPr="00435067">
        <w:rPr>
          <w:rFonts w:ascii="Arial" w:hAnsi="Arial" w:cs="Arial"/>
          <w:bCs/>
          <w:color w:val="000000"/>
          <w:sz w:val="20"/>
          <w:szCs w:val="20"/>
          <w:shd w:val="clear" w:color="auto" w:fill="FFFFFF"/>
        </w:rPr>
        <w:t xml:space="preserve"> LAS CANCELACIONES Y ANOTACIONES</w:t>
      </w:r>
      <w:r>
        <w:rPr>
          <w:rFonts w:ascii="Arial" w:hAnsi="Arial" w:cs="Arial"/>
          <w:bCs/>
          <w:color w:val="000000"/>
          <w:sz w:val="20"/>
          <w:szCs w:val="20"/>
          <w:shd w:val="clear" w:color="auto" w:fill="FFFFFF"/>
        </w:rPr>
        <w:t xml:space="preserve"> CORRESPONDIENTES,</w:t>
      </w:r>
      <w:r w:rsidRPr="00435067">
        <w:rPr>
          <w:rFonts w:ascii="Arial" w:hAnsi="Arial" w:cs="Arial"/>
          <w:bCs/>
          <w:color w:val="000000"/>
          <w:sz w:val="20"/>
          <w:szCs w:val="20"/>
          <w:shd w:val="clear" w:color="auto" w:fill="FFFFFF"/>
        </w:rPr>
        <w:t xml:space="preserve"> ASÍ COMO LOS REGISTROS CONTABLES Y FISCALES APLICABLES </w:t>
      </w:r>
      <w:r w:rsidRPr="00435067">
        <w:rPr>
          <w:rFonts w:ascii="Arial" w:hAnsi="Arial" w:cs="Arial"/>
          <w:color w:val="000000"/>
          <w:sz w:val="20"/>
          <w:szCs w:val="20"/>
          <w:shd w:val="clear" w:color="auto" w:fill="FFFFFF"/>
        </w:rPr>
        <w:t xml:space="preserve">CONFORME LO PREVIENE LA LEY GENERAL </w:t>
      </w:r>
      <w:r>
        <w:rPr>
          <w:rFonts w:ascii="Arial" w:hAnsi="Arial" w:cs="Arial"/>
          <w:color w:val="000000"/>
          <w:sz w:val="20"/>
          <w:szCs w:val="20"/>
          <w:shd w:val="clear" w:color="auto" w:fill="FFFFFF"/>
        </w:rPr>
        <w:t>DE CONTABILIDAD GUBERNAMENTAL, L</w:t>
      </w:r>
      <w:r w:rsidRPr="00435067">
        <w:rPr>
          <w:rFonts w:ascii="Arial" w:hAnsi="Arial" w:cs="Arial"/>
          <w:color w:val="000000"/>
          <w:sz w:val="20"/>
          <w:szCs w:val="20"/>
          <w:shd w:val="clear" w:color="auto" w:fill="FFFFFF"/>
        </w:rPr>
        <w:t>A LEY ORGÁNICA DE LOS MUNICIPIOS DEL ESTADO DE CAMPECHE Y LA LEY DE BIENES DEL ESTADO DE CAMPECHE Y SUS MUNICIPIOS</w:t>
      </w:r>
      <w:r>
        <w:rPr>
          <w:rFonts w:ascii="Arial" w:hAnsi="Arial" w:cs="Arial"/>
          <w:color w:val="000000"/>
          <w:sz w:val="20"/>
          <w:szCs w:val="20"/>
          <w:shd w:val="clear" w:color="auto" w:fill="FFFFFF"/>
        </w:rPr>
        <w:t>,</w:t>
      </w:r>
      <w:r w:rsidRPr="0043506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ASÍ COMO EN</w:t>
      </w:r>
      <w:r w:rsidRPr="00435067">
        <w:rPr>
          <w:rFonts w:ascii="Arial" w:hAnsi="Arial" w:cs="Arial"/>
          <w:color w:val="000000"/>
          <w:sz w:val="20"/>
          <w:szCs w:val="20"/>
          <w:shd w:val="clear" w:color="auto" w:fill="FFFFFF"/>
        </w:rPr>
        <w:t xml:space="preserve"> EL </w:t>
      </w:r>
      <w:r w:rsidRPr="00435067">
        <w:rPr>
          <w:rFonts w:ascii="Arial" w:hAnsi="Arial" w:cs="Arial"/>
          <w:bCs/>
          <w:color w:val="000000"/>
          <w:sz w:val="20"/>
          <w:szCs w:val="20"/>
          <w:shd w:val="clear" w:color="auto" w:fill="FFFFFF"/>
        </w:rPr>
        <w:t>INVENTARIO GENERAL DE LOS BIENES MUEBLES E INMUEBLES PROPIEDAD DEL MUNICIPIO DE CAMPECHE.</w:t>
      </w:r>
    </w:p>
    <w:p w14:paraId="03292017" w14:textId="77777777" w:rsidR="00F840E5" w:rsidRPr="00435067" w:rsidRDefault="00F840E5" w:rsidP="00F840E5">
      <w:pPr>
        <w:contextualSpacing/>
        <w:jc w:val="both"/>
        <w:rPr>
          <w:rFonts w:ascii="Arial" w:hAnsi="Arial" w:cs="Arial"/>
          <w:b/>
          <w:color w:val="000000"/>
          <w:sz w:val="20"/>
          <w:szCs w:val="20"/>
          <w:shd w:val="clear" w:color="auto" w:fill="FFFFFF"/>
        </w:rPr>
      </w:pPr>
    </w:p>
    <w:p w14:paraId="5BC0B652" w14:textId="602AB56E" w:rsidR="00F840E5" w:rsidRPr="00435067" w:rsidRDefault="00F840E5" w:rsidP="00F840E5">
      <w:pPr>
        <w:contextualSpacing/>
        <w:jc w:val="both"/>
        <w:rPr>
          <w:rFonts w:ascii="Arial" w:hAnsi="Arial" w:cs="Arial"/>
          <w:color w:val="000000"/>
          <w:sz w:val="20"/>
          <w:szCs w:val="20"/>
          <w:shd w:val="clear" w:color="auto" w:fill="FFFFFF"/>
        </w:rPr>
      </w:pPr>
      <w:r w:rsidRPr="00435067">
        <w:rPr>
          <w:rFonts w:ascii="Arial" w:hAnsi="Arial" w:cs="Arial"/>
          <w:b/>
          <w:color w:val="000000"/>
          <w:sz w:val="20"/>
          <w:szCs w:val="20"/>
          <w:shd w:val="clear" w:color="auto" w:fill="FFFFFF"/>
        </w:rPr>
        <w:t>S</w:t>
      </w:r>
      <w:r w:rsidR="008C4DE4">
        <w:rPr>
          <w:rFonts w:ascii="Arial" w:hAnsi="Arial" w:cs="Arial"/>
          <w:b/>
          <w:color w:val="000000"/>
          <w:sz w:val="20"/>
          <w:szCs w:val="20"/>
          <w:shd w:val="clear" w:color="auto" w:fill="FFFFFF"/>
        </w:rPr>
        <w:t>ÉPTIMO:</w:t>
      </w:r>
      <w:r w:rsidRPr="00435067">
        <w:rPr>
          <w:rFonts w:ascii="Arial" w:hAnsi="Arial" w:cs="Arial"/>
          <w:b/>
          <w:color w:val="000000"/>
          <w:sz w:val="20"/>
          <w:szCs w:val="20"/>
          <w:shd w:val="clear" w:color="auto" w:fill="FFFFFF"/>
        </w:rPr>
        <w:t xml:space="preserve"> </w:t>
      </w:r>
      <w:r w:rsidR="008C4DE4" w:rsidRPr="00435067">
        <w:rPr>
          <w:rFonts w:ascii="Arial" w:hAnsi="Arial" w:cs="Arial"/>
          <w:color w:val="000000"/>
          <w:sz w:val="20"/>
          <w:szCs w:val="20"/>
          <w:shd w:val="clear" w:color="auto" w:fill="FFFFFF"/>
        </w:rPr>
        <w:t>CÚMPLASE.</w:t>
      </w:r>
    </w:p>
    <w:p w14:paraId="7753E9B5" w14:textId="77777777" w:rsidR="00586844" w:rsidRPr="00E861BE" w:rsidRDefault="00586844" w:rsidP="00586844">
      <w:pPr>
        <w:rPr>
          <w:rFonts w:ascii="Arial" w:hAnsi="Arial" w:cs="Arial"/>
          <w:b/>
          <w:color w:val="000000"/>
          <w:sz w:val="20"/>
          <w:szCs w:val="20"/>
          <w:shd w:val="clear" w:color="auto" w:fill="FFFFFF"/>
        </w:rPr>
      </w:pPr>
    </w:p>
    <w:p w14:paraId="784059BE" w14:textId="77777777" w:rsidR="00517BA5" w:rsidRPr="00232355" w:rsidRDefault="00517BA5" w:rsidP="00517BA5">
      <w:pPr>
        <w:pStyle w:val="Encabezado"/>
        <w:tabs>
          <w:tab w:val="clear" w:pos="4419"/>
          <w:tab w:val="clear" w:pos="8838"/>
        </w:tabs>
        <w:jc w:val="center"/>
        <w:outlineLvl w:val="0"/>
        <w:rPr>
          <w:rFonts w:ascii="Arial" w:hAnsi="Arial" w:cs="Arial"/>
          <w:b/>
          <w:bCs/>
          <w:sz w:val="20"/>
          <w:szCs w:val="20"/>
          <w:lang w:val="en-US"/>
        </w:rPr>
      </w:pPr>
      <w:r w:rsidRPr="00232355">
        <w:rPr>
          <w:rFonts w:ascii="Arial" w:hAnsi="Arial" w:cs="Arial"/>
          <w:b/>
          <w:bCs/>
          <w:sz w:val="20"/>
          <w:szCs w:val="20"/>
          <w:lang w:val="en-US"/>
        </w:rPr>
        <w:t>T R A N S I T O R I O S</w:t>
      </w:r>
    </w:p>
    <w:p w14:paraId="57BFC60F" w14:textId="77777777" w:rsidR="00517BA5" w:rsidRPr="00232355" w:rsidRDefault="00517BA5" w:rsidP="00517BA5">
      <w:pPr>
        <w:pStyle w:val="Encabezado"/>
        <w:tabs>
          <w:tab w:val="clear" w:pos="4419"/>
          <w:tab w:val="clear" w:pos="8838"/>
        </w:tabs>
        <w:jc w:val="both"/>
        <w:rPr>
          <w:rFonts w:ascii="Arial" w:hAnsi="Arial" w:cs="Arial"/>
          <w:b/>
          <w:bCs/>
          <w:sz w:val="20"/>
          <w:szCs w:val="20"/>
          <w:lang w:val="en-US"/>
        </w:rPr>
      </w:pPr>
    </w:p>
    <w:p w14:paraId="731E06FC"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 xml:space="preserve">Primero: </w:t>
      </w:r>
      <w:r w:rsidRPr="00232355">
        <w:rPr>
          <w:rFonts w:ascii="Arial" w:hAnsi="Arial" w:cs="Arial"/>
          <w:bCs/>
          <w:sz w:val="20"/>
          <w:szCs w:val="20"/>
        </w:rPr>
        <w:t>El presente acuerdo entrará en vigor a partir del día siguiente de la fecha de su publicación en el Periódico Oficial del Estado.</w:t>
      </w:r>
    </w:p>
    <w:p w14:paraId="61FEF412"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0CE64091"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Segundo:</w:t>
      </w:r>
      <w:r w:rsidRPr="00232355">
        <w:rPr>
          <w:rFonts w:ascii="Arial" w:hAnsi="Arial" w:cs="Arial"/>
          <w:bCs/>
          <w:sz w:val="20"/>
          <w:szCs w:val="20"/>
        </w:rPr>
        <w:t xml:space="preserve"> Remítase a la Unidad de Transparencia y Acceso a la información Pública del H. Ayuntamiento de Campeche, para su publicación en el Portal de Transparencia.</w:t>
      </w:r>
    </w:p>
    <w:p w14:paraId="7847AEF9"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71107E6A"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Tercero:</w:t>
      </w:r>
      <w:r w:rsidRPr="00232355">
        <w:rPr>
          <w:rFonts w:ascii="Arial" w:hAnsi="Arial" w:cs="Arial"/>
          <w:bCs/>
          <w:sz w:val="20"/>
          <w:szCs w:val="20"/>
        </w:rPr>
        <w:t xml:space="preserve"> Insértese en el Libro de Reglamentos, Acuerdos y Demás Disposiciones de este H. Ayuntamiento del Municipio de Campeche.</w:t>
      </w:r>
    </w:p>
    <w:p w14:paraId="20CEA15F"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32116C8A"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Cuarto:</w:t>
      </w:r>
      <w:r w:rsidRPr="00232355">
        <w:rPr>
          <w:rFonts w:ascii="Arial" w:hAnsi="Arial" w:cs="Arial"/>
          <w:bCs/>
          <w:sz w:val="20"/>
          <w:szCs w:val="20"/>
        </w:rPr>
        <w:t xml:space="preserve"> Se derogan los acuerdos, disposiciones administrativas y reglamentarias, de observancia general en lo que se opongan al presente acuerdo.</w:t>
      </w:r>
    </w:p>
    <w:p w14:paraId="617DB85B"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2F166D2D" w14:textId="77777777" w:rsidR="00517BA5" w:rsidRPr="00232355" w:rsidRDefault="00517BA5" w:rsidP="00517BA5">
      <w:pPr>
        <w:pStyle w:val="Encabezado"/>
        <w:rPr>
          <w:rFonts w:ascii="Arial" w:hAnsi="Arial" w:cs="Arial"/>
          <w:bCs/>
          <w:sz w:val="20"/>
          <w:szCs w:val="20"/>
        </w:rPr>
      </w:pPr>
      <w:r w:rsidRPr="00232355">
        <w:rPr>
          <w:rFonts w:ascii="Arial" w:hAnsi="Arial" w:cs="Arial"/>
          <w:b/>
          <w:bCs/>
          <w:sz w:val="20"/>
          <w:szCs w:val="20"/>
        </w:rPr>
        <w:t xml:space="preserve">Quinto: </w:t>
      </w:r>
      <w:r w:rsidRPr="00232355">
        <w:rPr>
          <w:rFonts w:ascii="Arial" w:hAnsi="Arial" w:cs="Arial"/>
          <w:bCs/>
          <w:sz w:val="20"/>
          <w:szCs w:val="20"/>
        </w:rPr>
        <w:t>Se autoriza al Secretario expedir copia certificada del presente acuerdo para todos los fines legales a que haya lugar.</w:t>
      </w:r>
    </w:p>
    <w:p w14:paraId="0A672354"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31C30809" w14:textId="6F560E38"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Cs/>
          <w:sz w:val="20"/>
          <w:szCs w:val="20"/>
        </w:rPr>
        <w:t>Dado en la Sala de Cabildo denominada</w:t>
      </w:r>
      <w:r w:rsidRPr="00232355">
        <w:rPr>
          <w:rFonts w:ascii="Arial" w:hAnsi="Arial" w:cs="Arial"/>
          <w:b/>
          <w:bCs/>
          <w:sz w:val="20"/>
          <w:szCs w:val="20"/>
        </w:rPr>
        <w:t xml:space="preserve"> “4 DE OCTUBRE”</w:t>
      </w:r>
      <w:r w:rsidR="008C4DE4">
        <w:rPr>
          <w:rFonts w:ascii="Arial" w:hAnsi="Arial" w:cs="Arial"/>
          <w:b/>
          <w:bCs/>
          <w:sz w:val="20"/>
          <w:szCs w:val="20"/>
        </w:rPr>
        <w:t xml:space="preserve">, </w:t>
      </w:r>
      <w:r w:rsidRPr="00232355">
        <w:rPr>
          <w:rFonts w:ascii="Arial" w:hAnsi="Arial" w:cs="Arial"/>
          <w:bCs/>
          <w:sz w:val="20"/>
          <w:szCs w:val="20"/>
        </w:rPr>
        <w:t xml:space="preserve">recinto oficial del Honorable Ayuntamiento Constitucional del Municipio de Campeche, Estado de Campeche; por </w:t>
      </w:r>
      <w:r w:rsidRPr="00232355">
        <w:rPr>
          <w:rFonts w:ascii="Arial" w:hAnsi="Arial" w:cs="Arial"/>
          <w:b/>
          <w:bCs/>
          <w:sz w:val="20"/>
          <w:szCs w:val="20"/>
        </w:rPr>
        <w:t>UNANIMIDAD DE VOTOS</w:t>
      </w:r>
      <w:r w:rsidR="0053655D">
        <w:rPr>
          <w:rFonts w:ascii="Arial" w:hAnsi="Arial" w:cs="Arial"/>
          <w:bCs/>
          <w:sz w:val="20"/>
          <w:szCs w:val="20"/>
        </w:rPr>
        <w:t>, a los 30</w:t>
      </w:r>
      <w:r w:rsidRPr="00232355">
        <w:rPr>
          <w:rFonts w:ascii="Arial" w:hAnsi="Arial" w:cs="Arial"/>
          <w:bCs/>
          <w:sz w:val="20"/>
          <w:szCs w:val="20"/>
        </w:rPr>
        <w:t xml:space="preserve"> días del mes </w:t>
      </w:r>
      <w:r>
        <w:rPr>
          <w:rFonts w:ascii="Arial" w:hAnsi="Arial" w:cs="Arial"/>
          <w:bCs/>
          <w:sz w:val="20"/>
          <w:szCs w:val="20"/>
        </w:rPr>
        <w:t xml:space="preserve">de </w:t>
      </w:r>
      <w:r w:rsidR="0053655D">
        <w:rPr>
          <w:rFonts w:ascii="Arial" w:hAnsi="Arial" w:cs="Arial"/>
          <w:bCs/>
          <w:sz w:val="20"/>
          <w:szCs w:val="20"/>
        </w:rPr>
        <w:t>abril</w:t>
      </w:r>
      <w:r w:rsidRPr="00232355">
        <w:rPr>
          <w:rFonts w:ascii="Arial" w:hAnsi="Arial" w:cs="Arial"/>
          <w:bCs/>
          <w:sz w:val="20"/>
          <w:szCs w:val="20"/>
        </w:rPr>
        <w:t xml:space="preserve"> del año dos mil ve</w:t>
      </w:r>
      <w:r>
        <w:rPr>
          <w:rFonts w:ascii="Arial" w:hAnsi="Arial" w:cs="Arial"/>
          <w:bCs/>
          <w:sz w:val="20"/>
          <w:szCs w:val="20"/>
        </w:rPr>
        <w:t>inte</w:t>
      </w:r>
      <w:r w:rsidRPr="00232355">
        <w:rPr>
          <w:rFonts w:ascii="Arial" w:hAnsi="Arial" w:cs="Arial"/>
          <w:bCs/>
          <w:sz w:val="20"/>
          <w:szCs w:val="20"/>
        </w:rPr>
        <w:t>.</w:t>
      </w:r>
    </w:p>
    <w:p w14:paraId="221815CA"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1108BC07" w14:textId="0B84EBCE" w:rsidR="00517BA5" w:rsidRPr="00232355" w:rsidRDefault="00517BA5" w:rsidP="00517BA5">
      <w:pPr>
        <w:pStyle w:val="Encabezado"/>
        <w:jc w:val="both"/>
        <w:outlineLvl w:val="0"/>
        <w:rPr>
          <w:rFonts w:ascii="Arial" w:hAnsi="Arial" w:cs="Arial"/>
          <w:bCs/>
          <w:sz w:val="20"/>
          <w:szCs w:val="20"/>
        </w:rPr>
      </w:pPr>
      <w:r w:rsidRPr="00232355">
        <w:rPr>
          <w:rFonts w:ascii="Arial" w:hAnsi="Arial" w:cs="Arial"/>
          <w:bCs/>
          <w:sz w:val="20"/>
          <w:szCs w:val="20"/>
        </w:rPr>
        <w:t>C. Lic. Eliseo Fernández Montufar; C. Sara Evelin Escalante Flores, Primera Regidora; C. Fabricio  Fernando  Pérez Mendoza Segundo Regidor</w:t>
      </w:r>
      <w:r w:rsidRPr="00232355">
        <w:rPr>
          <w:rFonts w:ascii="Arial" w:hAnsi="Arial" w:cs="Arial"/>
          <w:b/>
          <w:bCs/>
          <w:sz w:val="20"/>
          <w:szCs w:val="20"/>
        </w:rPr>
        <w:t>;</w:t>
      </w:r>
      <w:r>
        <w:rPr>
          <w:rFonts w:ascii="Arial" w:hAnsi="Arial" w:cs="Arial"/>
          <w:b/>
          <w:bCs/>
          <w:sz w:val="20"/>
          <w:szCs w:val="20"/>
        </w:rPr>
        <w:t xml:space="preserve"> </w:t>
      </w:r>
      <w:r w:rsidRPr="00232355">
        <w:rPr>
          <w:rFonts w:ascii="Arial" w:hAnsi="Arial" w:cs="Arial"/>
          <w:bCs/>
          <w:sz w:val="20"/>
          <w:szCs w:val="20"/>
        </w:rPr>
        <w:t xml:space="preserve">C. Yolanda  del Carmen Montalvo López, Tercera Regidora; C. Elena </w:t>
      </w:r>
      <w:proofErr w:type="spellStart"/>
      <w:r w:rsidRPr="00232355">
        <w:rPr>
          <w:rFonts w:ascii="Arial" w:hAnsi="Arial" w:cs="Arial"/>
          <w:bCs/>
          <w:sz w:val="20"/>
          <w:szCs w:val="20"/>
        </w:rPr>
        <w:t>Ucan</w:t>
      </w:r>
      <w:proofErr w:type="spellEnd"/>
      <w:r w:rsidRPr="00232355">
        <w:rPr>
          <w:rFonts w:ascii="Arial" w:hAnsi="Arial" w:cs="Arial"/>
          <w:bCs/>
          <w:sz w:val="20"/>
          <w:szCs w:val="20"/>
        </w:rPr>
        <w:t xml:space="preserve"> Moo, Quinta Regidora; C. Aldo Román  Contreras Uc, Sexto Regidor; C. Daniela Lastra Abreu,  Séptima Regidora; </w:t>
      </w:r>
      <w:r>
        <w:rPr>
          <w:rFonts w:ascii="Arial" w:hAnsi="Arial" w:cs="Arial"/>
          <w:bCs/>
          <w:sz w:val="20"/>
          <w:szCs w:val="20"/>
        </w:rPr>
        <w:t xml:space="preserve">  </w:t>
      </w:r>
      <w:r w:rsidRPr="001F56EA">
        <w:rPr>
          <w:rFonts w:ascii="Arial" w:hAnsi="Arial" w:cs="Arial"/>
          <w:sz w:val="20"/>
          <w:szCs w:val="20"/>
        </w:rPr>
        <w:t xml:space="preserve">C. Enrique Manuel Guadalupe Sánchez Que, </w:t>
      </w:r>
      <w:r w:rsidRPr="00232355">
        <w:rPr>
          <w:rFonts w:ascii="Arial" w:hAnsi="Arial" w:cs="Arial"/>
          <w:bCs/>
          <w:sz w:val="20"/>
          <w:szCs w:val="20"/>
        </w:rPr>
        <w:t>Décimo Primer Regidor; C. Alfonso Alejandro Durán Reyes , Síndico de Asuntos Jurídicos; C. Joseline de la Luz Ureña  Tuz, Síndica de Hacienda; y la C. Margarita Rosa Minaya Méndez, Síndica; ante el C. Paul Arce Ontiveros, Secretario del Ayuntamiento que certifica. (Rúbricas).</w:t>
      </w:r>
    </w:p>
    <w:p w14:paraId="172223A0" w14:textId="77777777" w:rsidR="00517BA5" w:rsidRPr="00232355" w:rsidRDefault="00517BA5" w:rsidP="00517BA5">
      <w:pPr>
        <w:pStyle w:val="Encabezado"/>
        <w:jc w:val="both"/>
        <w:outlineLvl w:val="0"/>
        <w:rPr>
          <w:rFonts w:ascii="Arial" w:hAnsi="Arial" w:cs="Arial"/>
          <w:bCs/>
          <w:sz w:val="20"/>
          <w:szCs w:val="20"/>
        </w:rPr>
      </w:pPr>
    </w:p>
    <w:p w14:paraId="13BD64C1" w14:textId="77777777" w:rsidR="00517BA5" w:rsidRDefault="00517BA5" w:rsidP="00517BA5">
      <w:pPr>
        <w:pStyle w:val="Encabezado"/>
        <w:jc w:val="both"/>
        <w:outlineLvl w:val="0"/>
        <w:rPr>
          <w:rFonts w:ascii="Arial" w:hAnsi="Arial" w:cs="Arial"/>
          <w:bCs/>
          <w:sz w:val="20"/>
          <w:szCs w:val="20"/>
        </w:rPr>
      </w:pPr>
      <w:r w:rsidRPr="00232355">
        <w:rPr>
          <w:rFonts w:ascii="Arial" w:hAnsi="Arial" w:cs="Arial"/>
          <w:bCs/>
          <w:sz w:val="20"/>
          <w:szCs w:val="20"/>
        </w:rPr>
        <w:t>Por lo tanto, mando se imprima, publique y circule, para su debido cumplimiento.</w:t>
      </w:r>
    </w:p>
    <w:p w14:paraId="679BFAEE" w14:textId="77777777" w:rsidR="00A152E8" w:rsidRDefault="00A152E8" w:rsidP="00517BA5">
      <w:pPr>
        <w:pStyle w:val="Encabezado"/>
        <w:jc w:val="both"/>
        <w:outlineLvl w:val="0"/>
        <w:rPr>
          <w:rFonts w:ascii="Arial" w:hAnsi="Arial" w:cs="Arial"/>
          <w:bCs/>
          <w:sz w:val="20"/>
          <w:szCs w:val="20"/>
        </w:rPr>
      </w:pPr>
    </w:p>
    <w:p w14:paraId="65F67A90" w14:textId="77777777" w:rsidR="00A152E8" w:rsidRDefault="00A152E8" w:rsidP="00517BA5">
      <w:pPr>
        <w:pStyle w:val="Encabezado"/>
        <w:jc w:val="both"/>
        <w:outlineLvl w:val="0"/>
        <w:rPr>
          <w:rFonts w:ascii="Arial" w:hAnsi="Arial" w:cs="Arial"/>
          <w:bCs/>
          <w:sz w:val="20"/>
          <w:szCs w:val="20"/>
        </w:rPr>
      </w:pPr>
    </w:p>
    <w:p w14:paraId="23885B6A" w14:textId="77777777" w:rsidR="00A152E8" w:rsidRPr="00232355" w:rsidRDefault="00A152E8" w:rsidP="00517BA5">
      <w:pPr>
        <w:pStyle w:val="Encabezado"/>
        <w:jc w:val="both"/>
        <w:outlineLvl w:val="0"/>
        <w:rPr>
          <w:rFonts w:ascii="Arial" w:hAnsi="Arial" w:cs="Arial"/>
          <w:bCs/>
          <w:sz w:val="20"/>
          <w:szCs w:val="20"/>
        </w:rPr>
      </w:pPr>
    </w:p>
    <w:p w14:paraId="63CEF95B" w14:textId="77777777" w:rsidR="00517BA5" w:rsidRPr="00232355" w:rsidRDefault="00517BA5" w:rsidP="00517BA5">
      <w:pPr>
        <w:pStyle w:val="Encabezado"/>
        <w:tabs>
          <w:tab w:val="clear" w:pos="4419"/>
          <w:tab w:val="clear" w:pos="8838"/>
        </w:tabs>
        <w:jc w:val="both"/>
        <w:rPr>
          <w:rFonts w:ascii="Arial" w:hAnsi="Arial" w:cs="Arial"/>
          <w:b/>
          <w:bCs/>
          <w:sz w:val="20"/>
          <w:szCs w:val="20"/>
        </w:rPr>
      </w:pPr>
    </w:p>
    <w:p w14:paraId="16410F92" w14:textId="77777777" w:rsidR="00517BA5" w:rsidRPr="00232355" w:rsidRDefault="00517BA5" w:rsidP="00517BA5">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LIC. ELISEO FERNÁNDEZ MONTUFAR</w:t>
      </w:r>
    </w:p>
    <w:p w14:paraId="58FF2303" w14:textId="77777777" w:rsidR="00517BA5" w:rsidRPr="00232355" w:rsidRDefault="00517BA5" w:rsidP="00517BA5">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PRESIDENTE MUNICIPAL DE CAMPECHE.</w:t>
      </w:r>
    </w:p>
    <w:p w14:paraId="4EEF1529" w14:textId="77777777" w:rsidR="00517BA5" w:rsidRPr="00232355" w:rsidRDefault="00517BA5" w:rsidP="00517BA5">
      <w:pPr>
        <w:pStyle w:val="Encabezado"/>
        <w:tabs>
          <w:tab w:val="clear" w:pos="4419"/>
          <w:tab w:val="clear" w:pos="8838"/>
        </w:tabs>
        <w:jc w:val="right"/>
        <w:outlineLvl w:val="0"/>
        <w:rPr>
          <w:rFonts w:ascii="Arial" w:hAnsi="Arial" w:cs="Arial"/>
          <w:b/>
          <w:bCs/>
          <w:sz w:val="20"/>
          <w:szCs w:val="20"/>
        </w:rPr>
      </w:pPr>
    </w:p>
    <w:p w14:paraId="450BB563" w14:textId="77777777" w:rsidR="00517BA5" w:rsidRPr="00232355" w:rsidRDefault="00517BA5" w:rsidP="00517BA5">
      <w:pPr>
        <w:pStyle w:val="Encabezado"/>
        <w:tabs>
          <w:tab w:val="clear" w:pos="4419"/>
          <w:tab w:val="clear" w:pos="8838"/>
          <w:tab w:val="left" w:pos="5420"/>
        </w:tabs>
        <w:outlineLvl w:val="0"/>
        <w:rPr>
          <w:rFonts w:ascii="Arial" w:hAnsi="Arial" w:cs="Arial"/>
          <w:b/>
          <w:bCs/>
          <w:sz w:val="20"/>
          <w:szCs w:val="20"/>
        </w:rPr>
      </w:pPr>
    </w:p>
    <w:p w14:paraId="6D3A7B97" w14:textId="77777777" w:rsidR="00517BA5" w:rsidRPr="00232355" w:rsidRDefault="00517BA5" w:rsidP="00517BA5">
      <w:pPr>
        <w:pStyle w:val="Encabezado"/>
        <w:tabs>
          <w:tab w:val="clear" w:pos="4419"/>
          <w:tab w:val="clear" w:pos="8838"/>
          <w:tab w:val="left" w:pos="5420"/>
        </w:tabs>
        <w:outlineLvl w:val="0"/>
        <w:rPr>
          <w:rFonts w:ascii="Arial" w:hAnsi="Arial" w:cs="Arial"/>
          <w:b/>
          <w:bCs/>
          <w:sz w:val="20"/>
          <w:szCs w:val="20"/>
        </w:rPr>
      </w:pPr>
    </w:p>
    <w:p w14:paraId="77A44DE2" w14:textId="25EB6D79" w:rsidR="00517BA5" w:rsidRPr="00232355" w:rsidRDefault="00517BA5" w:rsidP="00517BA5">
      <w:pPr>
        <w:pStyle w:val="Encabezado"/>
        <w:tabs>
          <w:tab w:val="clear" w:pos="4419"/>
          <w:tab w:val="clear" w:pos="8838"/>
        </w:tabs>
        <w:jc w:val="right"/>
        <w:outlineLvl w:val="0"/>
        <w:rPr>
          <w:rFonts w:ascii="Arial" w:hAnsi="Arial" w:cs="Arial"/>
          <w:b/>
          <w:bCs/>
          <w:sz w:val="20"/>
          <w:szCs w:val="20"/>
        </w:rPr>
      </w:pPr>
      <w:r w:rsidRPr="00232355">
        <w:rPr>
          <w:rFonts w:ascii="Arial" w:hAnsi="Arial" w:cs="Arial"/>
          <w:b/>
          <w:bCs/>
          <w:sz w:val="20"/>
          <w:szCs w:val="20"/>
        </w:rPr>
        <w:t xml:space="preserve">ING. PAUL </w:t>
      </w:r>
      <w:r w:rsidR="00762C3B">
        <w:rPr>
          <w:rFonts w:ascii="Arial" w:hAnsi="Arial" w:cs="Arial"/>
          <w:b/>
          <w:bCs/>
          <w:sz w:val="20"/>
          <w:szCs w:val="20"/>
        </w:rPr>
        <w:t xml:space="preserve">ALFREDO </w:t>
      </w:r>
      <w:r w:rsidRPr="00232355">
        <w:rPr>
          <w:rFonts w:ascii="Arial" w:hAnsi="Arial" w:cs="Arial"/>
          <w:b/>
          <w:bCs/>
          <w:sz w:val="20"/>
          <w:szCs w:val="20"/>
        </w:rPr>
        <w:t>ARCE ONTIVEROS</w:t>
      </w:r>
    </w:p>
    <w:p w14:paraId="7A3AF973" w14:textId="35F56419" w:rsidR="00DF5DC3" w:rsidRDefault="00517BA5" w:rsidP="00517BA5">
      <w:pPr>
        <w:jc w:val="right"/>
        <w:rPr>
          <w:rFonts w:ascii="Arial" w:hAnsi="Arial" w:cs="Arial"/>
          <w:b/>
          <w:bCs/>
          <w:sz w:val="20"/>
          <w:szCs w:val="20"/>
        </w:rPr>
      </w:pPr>
      <w:r w:rsidRPr="00232355">
        <w:rPr>
          <w:rFonts w:ascii="Arial" w:hAnsi="Arial" w:cs="Arial"/>
          <w:b/>
          <w:bCs/>
          <w:sz w:val="20"/>
          <w:szCs w:val="20"/>
        </w:rPr>
        <w:t>SECRETARIO DEL AYUNTAMIENTO</w:t>
      </w:r>
      <w:r w:rsidR="00762C3B">
        <w:rPr>
          <w:rFonts w:ascii="Arial" w:hAnsi="Arial" w:cs="Arial"/>
          <w:b/>
          <w:bCs/>
          <w:sz w:val="20"/>
          <w:szCs w:val="20"/>
        </w:rPr>
        <w:t>.</w:t>
      </w:r>
    </w:p>
    <w:p w14:paraId="220DF611" w14:textId="0CA59BA2" w:rsidR="00E75CE3" w:rsidRDefault="00E75CE3" w:rsidP="00517BA5">
      <w:pPr>
        <w:jc w:val="right"/>
        <w:rPr>
          <w:rFonts w:ascii="Arial" w:hAnsi="Arial" w:cs="Arial"/>
          <w:b/>
          <w:bCs/>
          <w:sz w:val="20"/>
          <w:szCs w:val="20"/>
        </w:rPr>
      </w:pPr>
    </w:p>
    <w:p w14:paraId="485044D5" w14:textId="4A6D74F2" w:rsidR="00E75CE3" w:rsidRDefault="00E75CE3" w:rsidP="00517BA5">
      <w:pPr>
        <w:jc w:val="right"/>
        <w:rPr>
          <w:rFonts w:ascii="Arial" w:hAnsi="Arial" w:cs="Arial"/>
          <w:b/>
          <w:bCs/>
          <w:sz w:val="20"/>
          <w:szCs w:val="20"/>
        </w:rPr>
      </w:pPr>
    </w:p>
    <w:p w14:paraId="642C5263" w14:textId="77777777" w:rsidR="00E75CE3" w:rsidRDefault="00E75CE3" w:rsidP="00517BA5">
      <w:pPr>
        <w:jc w:val="right"/>
        <w:rPr>
          <w:rFonts w:ascii="Arial" w:hAnsi="Arial" w:cs="Arial"/>
          <w:b/>
          <w:bCs/>
          <w:sz w:val="20"/>
          <w:szCs w:val="20"/>
        </w:rPr>
      </w:pPr>
    </w:p>
    <w:p w14:paraId="53D37853" w14:textId="77777777" w:rsidR="00762C3B" w:rsidRDefault="00762C3B" w:rsidP="00517BA5">
      <w:pPr>
        <w:jc w:val="right"/>
        <w:rPr>
          <w:rFonts w:ascii="Arial" w:hAnsi="Arial" w:cs="Arial"/>
          <w:b/>
          <w:bCs/>
          <w:sz w:val="20"/>
          <w:szCs w:val="20"/>
        </w:rPr>
      </w:pPr>
    </w:p>
    <w:p w14:paraId="71F6EE9E" w14:textId="78A9D961" w:rsidR="00762C3B" w:rsidRDefault="00762C3B" w:rsidP="00762C3B">
      <w:pPr>
        <w:ind w:left="6738" w:right="1580" w:hanging="145"/>
        <w:rPr>
          <w:rFonts w:ascii="Arial" w:eastAsia="Arial" w:hAnsi="Arial" w:cs="Arial"/>
          <w:b/>
        </w:rPr>
      </w:pPr>
    </w:p>
    <w:p w14:paraId="1D888ADE" w14:textId="118A6AB3" w:rsidR="00F75B34" w:rsidRDefault="00F75B34" w:rsidP="00F75B34">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3252B20A" wp14:editId="451F4810">
            <wp:simplePos x="0" y="0"/>
            <wp:positionH relativeFrom="column">
              <wp:posOffset>3031880</wp:posOffset>
            </wp:positionH>
            <wp:positionV relativeFrom="paragraph">
              <wp:posOffset>150199</wp:posOffset>
            </wp:positionV>
            <wp:extent cx="1800225" cy="10166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9788" b="717"/>
                    <a:stretch/>
                  </pic:blipFill>
                  <pic:spPr bwMode="auto">
                    <a:xfrm>
                      <a:off x="0" y="0"/>
                      <a:ext cx="1800225"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AD8392F" wp14:editId="062BFE64">
            <wp:simplePos x="0" y="0"/>
            <wp:positionH relativeFrom="margin">
              <wp:posOffset>-10795</wp:posOffset>
            </wp:positionH>
            <wp:positionV relativeFrom="paragraph">
              <wp:posOffset>27940</wp:posOffset>
            </wp:positionV>
            <wp:extent cx="843915" cy="1142365"/>
            <wp:effectExtent l="0" t="0" r="0" b="0"/>
            <wp:wrapTight wrapText="bothSides">
              <wp:wrapPolygon edited="0">
                <wp:start x="9264" y="360"/>
                <wp:lineTo x="1463" y="1081"/>
                <wp:lineTo x="488" y="2882"/>
                <wp:lineTo x="488" y="15849"/>
                <wp:lineTo x="1463" y="19451"/>
                <wp:lineTo x="2438" y="20171"/>
                <wp:lineTo x="9264" y="20892"/>
                <wp:lineTo x="18528" y="20892"/>
                <wp:lineTo x="19991" y="14768"/>
                <wp:lineTo x="20479" y="2521"/>
                <wp:lineTo x="18528" y="1081"/>
                <wp:lineTo x="11702" y="360"/>
                <wp:lineTo x="9264" y="36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56"/>
      </w:tblGrid>
      <w:tr w:rsidR="00F75B34" w:rsidRPr="00F75B34" w14:paraId="4400F466" w14:textId="77777777" w:rsidTr="00764F82">
        <w:trPr>
          <w:trHeight w:val="512"/>
        </w:trPr>
        <w:tc>
          <w:tcPr>
            <w:tcW w:w="4456" w:type="dxa"/>
            <w:shd w:val="clear" w:color="auto" w:fill="auto"/>
          </w:tcPr>
          <w:p w14:paraId="1A4429B6" w14:textId="77777777" w:rsidR="00F75B34" w:rsidRPr="00F75B34" w:rsidRDefault="00F75B34" w:rsidP="00764F82">
            <w:pPr>
              <w:pStyle w:val="Encabezado"/>
              <w:tabs>
                <w:tab w:val="left" w:pos="99"/>
                <w:tab w:val="left" w:pos="1950"/>
                <w:tab w:val="center" w:pos="2138"/>
              </w:tabs>
              <w:jc w:val="both"/>
              <w:rPr>
                <w:rFonts w:ascii="Arial Rounded MT Bold" w:hAnsi="Arial Rounded MT Bold"/>
                <w:i/>
                <w:sz w:val="18"/>
                <w:szCs w:val="18"/>
              </w:rPr>
            </w:pPr>
            <w:r w:rsidRPr="00F75B34">
              <w:rPr>
                <w:rFonts w:ascii="Arial Rounded MT Bold" w:hAnsi="Arial Rounded MT Bold" w:cs="Calibri Light"/>
                <w:i/>
                <w:noProof/>
                <w:sz w:val="18"/>
                <w:szCs w:val="18"/>
              </w:rPr>
              <w:t xml:space="preserve">“2020, Año de Leona Vicario, </w:t>
            </w:r>
            <w:r w:rsidRPr="00F75B34">
              <w:rPr>
                <w:rFonts w:ascii="Arial Rounded MT Bold" w:hAnsi="Arial Rounded MT Bold" w:cs="Calibri Light"/>
                <w:i/>
                <w:sz w:val="18"/>
                <w:szCs w:val="18"/>
              </w:rPr>
              <w:t>Benemérita Madre de la Patria</w:t>
            </w:r>
            <w:r w:rsidRPr="00F75B34">
              <w:rPr>
                <w:rFonts w:ascii="Arial Rounded MT Bold" w:hAnsi="Arial Rounded MT Bold" w:cs="Calibri Light"/>
                <w:i/>
                <w:noProof/>
                <w:sz w:val="18"/>
                <w:szCs w:val="18"/>
              </w:rPr>
              <w:t>”</w:t>
            </w:r>
          </w:p>
        </w:tc>
      </w:tr>
    </w:tbl>
    <w:p w14:paraId="73ACB941" w14:textId="77777777" w:rsidR="00F75B34" w:rsidRPr="00F75B34" w:rsidRDefault="00F75B34" w:rsidP="00F75B34">
      <w:pPr>
        <w:pStyle w:val="Encabezado"/>
        <w:tabs>
          <w:tab w:val="left" w:pos="1950"/>
        </w:tabs>
        <w:jc w:val="center"/>
        <w:rPr>
          <w:rFonts w:ascii="Calibri Light" w:hAnsi="Calibri Light" w:cs="Calibri Light"/>
          <w:noProof/>
          <w:sz w:val="18"/>
          <w:szCs w:val="18"/>
        </w:rPr>
      </w:pPr>
    </w:p>
    <w:p w14:paraId="444BE867" w14:textId="77777777" w:rsidR="00F75B34" w:rsidRPr="006D230F" w:rsidRDefault="00F75B34" w:rsidP="00F75B34">
      <w:pPr>
        <w:pStyle w:val="Encabezado"/>
      </w:pPr>
    </w:p>
    <w:p w14:paraId="2F1F7F93" w14:textId="77777777" w:rsidR="00F75B34" w:rsidRDefault="00F75B34" w:rsidP="00F75B34">
      <w:pPr>
        <w:pStyle w:val="Encabezado"/>
      </w:pPr>
    </w:p>
    <w:p w14:paraId="666E012B" w14:textId="77777777" w:rsidR="00F75B34" w:rsidRDefault="00F75B34" w:rsidP="00F75B34">
      <w:pPr>
        <w:pStyle w:val="Encabezado"/>
      </w:pPr>
    </w:p>
    <w:p w14:paraId="252FB580" w14:textId="77777777" w:rsidR="00F75B34" w:rsidRPr="001D040B" w:rsidRDefault="00F75B34" w:rsidP="00F75B34">
      <w:pPr>
        <w:pStyle w:val="Encabezado"/>
        <w:jc w:val="center"/>
      </w:pPr>
    </w:p>
    <w:p w14:paraId="15D631F2" w14:textId="2D4CC450" w:rsidR="00762C3B" w:rsidRDefault="00762C3B" w:rsidP="00762C3B">
      <w:pPr>
        <w:ind w:left="6738" w:right="1580" w:hanging="145"/>
        <w:rPr>
          <w:rFonts w:ascii="Arial" w:eastAsia="Arial" w:hAnsi="Arial" w:cs="Arial"/>
          <w:b/>
        </w:rPr>
      </w:pPr>
    </w:p>
    <w:p w14:paraId="34C4D395" w14:textId="77777777" w:rsidR="00762C3B" w:rsidRPr="00191F5F" w:rsidRDefault="00762C3B" w:rsidP="00762C3B">
      <w:pPr>
        <w:ind w:left="142" w:right="-218"/>
        <w:jc w:val="both"/>
        <w:rPr>
          <w:rFonts w:ascii="Arial" w:hAnsi="Arial" w:cs="Arial"/>
          <w:b/>
          <w:sz w:val="20"/>
          <w:szCs w:val="20"/>
        </w:rPr>
      </w:pPr>
      <w:r w:rsidRPr="00191F5F">
        <w:rPr>
          <w:rFonts w:ascii="Arial" w:hAnsi="Arial" w:cs="Arial"/>
          <w:b/>
          <w:sz w:val="20"/>
          <w:szCs w:val="20"/>
        </w:rPr>
        <w:t>INGENIERO PAUL ALFREDO ARCE ONTIVEROS, SECRETARIO DEL HONORABLE AYUNTAMIENTO DEL MUNICIPIO DE CAMPECHE.</w:t>
      </w:r>
    </w:p>
    <w:p w14:paraId="7DF5D6C3" w14:textId="77777777" w:rsidR="00762C3B" w:rsidRPr="00191F5F" w:rsidRDefault="00762C3B" w:rsidP="00762C3B">
      <w:pPr>
        <w:ind w:left="142" w:right="-218"/>
        <w:jc w:val="both"/>
        <w:rPr>
          <w:rFonts w:ascii="Arial" w:hAnsi="Arial" w:cs="Arial"/>
          <w:b/>
          <w:sz w:val="20"/>
          <w:szCs w:val="20"/>
        </w:rPr>
      </w:pPr>
    </w:p>
    <w:p w14:paraId="5B3CFCA9" w14:textId="0F70E614" w:rsidR="00762C3B" w:rsidRPr="00191F5F" w:rsidRDefault="00762C3B" w:rsidP="00762C3B">
      <w:pPr>
        <w:ind w:left="142" w:right="-218"/>
        <w:jc w:val="both"/>
        <w:rPr>
          <w:rFonts w:ascii="Arial" w:hAnsi="Arial" w:cs="Arial"/>
          <w:b/>
          <w:sz w:val="20"/>
          <w:szCs w:val="20"/>
        </w:rPr>
      </w:pPr>
      <w:r w:rsidRPr="00191F5F">
        <w:rPr>
          <w:rFonts w:ascii="Arial" w:hAnsi="Arial" w:cs="Arial"/>
          <w:b/>
          <w:sz w:val="20"/>
          <w:szCs w:val="20"/>
        </w:rPr>
        <w:t xml:space="preserve">CERTIFICA: </w:t>
      </w:r>
      <w:r w:rsidRPr="00191F5F">
        <w:rPr>
          <w:rFonts w:ascii="Arial" w:hAnsi="Arial" w:cs="Arial"/>
          <w:sz w:val="20"/>
          <w:szCs w:val="20"/>
        </w:rPr>
        <w:t xml:space="preserve">Con fundamento en lo establecido por los artículos 123 Fracción IV de la Ley Orgánica de los Municipios del Estado de Campeche; </w:t>
      </w:r>
      <w:r w:rsidR="000202F3" w:rsidRPr="007E4103">
        <w:rPr>
          <w:rFonts w:ascii="Arial" w:hAnsi="Arial" w:cs="Arial"/>
          <w:sz w:val="20"/>
          <w:szCs w:val="20"/>
        </w:rPr>
        <w:t>18 fracción IX del Reglamento de la Administración Pública Centralizada y Paramunicipal del Municipio de Campech</w:t>
      </w:r>
      <w:r w:rsidR="000202F3" w:rsidRPr="0018588C">
        <w:rPr>
          <w:rFonts w:ascii="Arial" w:hAnsi="Arial" w:cs="Arial"/>
          <w:sz w:val="20"/>
          <w:szCs w:val="20"/>
        </w:rPr>
        <w:t>e</w:t>
      </w:r>
      <w:bookmarkStart w:id="0" w:name="_GoBack"/>
      <w:bookmarkEnd w:id="0"/>
      <w:r w:rsidRPr="00191F5F">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191F5F">
        <w:rPr>
          <w:rFonts w:ascii="Arial" w:hAnsi="Arial" w:cs="Arial"/>
          <w:b/>
          <w:sz w:val="20"/>
          <w:szCs w:val="20"/>
        </w:rPr>
        <w:t xml:space="preserve">PUNTO </w:t>
      </w:r>
      <w:r w:rsidR="004E6521">
        <w:rPr>
          <w:rFonts w:ascii="Arial" w:hAnsi="Arial" w:cs="Arial"/>
          <w:b/>
          <w:sz w:val="20"/>
          <w:szCs w:val="20"/>
        </w:rPr>
        <w:t>QUINTO</w:t>
      </w:r>
      <w:r w:rsidRPr="00191F5F">
        <w:rPr>
          <w:rFonts w:ascii="Arial" w:hAnsi="Arial" w:cs="Arial"/>
          <w:b/>
          <w:sz w:val="20"/>
          <w:szCs w:val="20"/>
        </w:rPr>
        <w:t xml:space="preserve"> </w:t>
      </w:r>
      <w:r w:rsidRPr="00191F5F">
        <w:rPr>
          <w:rFonts w:ascii="Arial" w:hAnsi="Arial" w:cs="Arial"/>
          <w:sz w:val="20"/>
          <w:szCs w:val="20"/>
        </w:rPr>
        <w:t xml:space="preserve">del Orden del Día de la </w:t>
      </w:r>
      <w:r w:rsidRPr="00191F5F">
        <w:rPr>
          <w:rFonts w:ascii="Arial" w:hAnsi="Arial" w:cs="Arial"/>
          <w:b/>
          <w:sz w:val="20"/>
          <w:szCs w:val="20"/>
        </w:rPr>
        <w:t xml:space="preserve">DÉCIMA NOVENA SESIÓN ORDINARIA, </w:t>
      </w:r>
      <w:r w:rsidRPr="00191F5F">
        <w:rPr>
          <w:rFonts w:ascii="Arial" w:hAnsi="Arial" w:cs="Arial"/>
          <w:sz w:val="20"/>
          <w:szCs w:val="20"/>
        </w:rPr>
        <w:t>celebrada el día treinta del mes de abril del año 2020, el cual reproduzco en su parte conducente:</w:t>
      </w:r>
    </w:p>
    <w:p w14:paraId="4DB5C8F8" w14:textId="77777777" w:rsidR="00762C3B" w:rsidRPr="00191F5F" w:rsidRDefault="00762C3B" w:rsidP="00762C3B">
      <w:pPr>
        <w:ind w:left="142" w:right="-218"/>
        <w:jc w:val="both"/>
        <w:rPr>
          <w:rFonts w:ascii="Arial" w:hAnsi="Arial" w:cs="Arial"/>
          <w:b/>
          <w:sz w:val="20"/>
          <w:szCs w:val="20"/>
        </w:rPr>
      </w:pPr>
    </w:p>
    <w:p w14:paraId="51EBA94F" w14:textId="6594C52E" w:rsidR="00762C3B" w:rsidRPr="00191F5F" w:rsidRDefault="00F86E75" w:rsidP="00762C3B">
      <w:pPr>
        <w:ind w:left="142" w:right="-218"/>
        <w:jc w:val="both"/>
        <w:rPr>
          <w:rFonts w:ascii="Arial" w:eastAsia="Arial" w:hAnsi="Arial" w:cs="Arial"/>
          <w:color w:val="000000"/>
          <w:spacing w:val="11"/>
          <w:sz w:val="20"/>
          <w:szCs w:val="20"/>
        </w:rPr>
      </w:pPr>
      <w:r w:rsidRPr="00191F5F">
        <w:rPr>
          <w:rFonts w:ascii="Arial" w:hAnsi="Arial" w:cs="Arial"/>
          <w:b/>
          <w:sz w:val="20"/>
          <w:szCs w:val="20"/>
        </w:rPr>
        <w:t>V</w:t>
      </w:r>
      <w:r w:rsidR="00762C3B" w:rsidRPr="00191F5F">
        <w:rPr>
          <w:rFonts w:ascii="Arial" w:hAnsi="Arial" w:cs="Arial"/>
          <w:b/>
          <w:sz w:val="20"/>
          <w:szCs w:val="20"/>
        </w:rPr>
        <w:t>.- SE SOMETE A CONSIDERACIÓN Y VOTACIÓN DEL CABILDO, EL DICTAMEN QUE EMITE LA COMISIÓN EDILICIA DE ASUNTOS JURÍDICOS Y REGULARIZACIÓN DE LA TENENCIA DE LA TIERRA DEL H. AYUNTAMIENTO DEL MUNICIPIO DE CAMPECHE, RELATIVO A LA INICIATIVA QUE PROMUEVE EL SÍNDICO DE ASUNTOS JURÍDICOS, PARA LA DESINCORPORACIÓN Y DONACION A FAVOR DEL SISTEMA MUNICIPAL DE AGUA POTABLE Y ALCANTARILLADO DE CAMPECHE (SMAPAC), UN BIEN INMUEBLE A FIN DE DESTINARLO A LA PRESTACIÓN DE UN SERVICIO PUBLICO, EN EL QUE SE ENCUENTRA UNA CASETA Y POZO UBICADO EN LA CALLE ALEMANIA ENTRE CALLE CATEMACO Y CALLE CHAMPOTÓN DEL POBLADO “NUEVO SAN ANTONIO EBULÁ”.</w:t>
      </w:r>
    </w:p>
    <w:p w14:paraId="58CB2605" w14:textId="77777777" w:rsidR="00762C3B" w:rsidRPr="00191F5F" w:rsidRDefault="00762C3B" w:rsidP="00762C3B">
      <w:pPr>
        <w:ind w:left="142" w:right="-218"/>
        <w:jc w:val="both"/>
        <w:rPr>
          <w:rFonts w:ascii="Arial" w:hAnsi="Arial" w:cs="Arial"/>
          <w:b/>
          <w:sz w:val="20"/>
          <w:szCs w:val="20"/>
        </w:rPr>
      </w:pPr>
    </w:p>
    <w:p w14:paraId="047E845B" w14:textId="77777777" w:rsidR="00762C3B" w:rsidRPr="00191F5F" w:rsidRDefault="00762C3B" w:rsidP="00762C3B">
      <w:pPr>
        <w:ind w:left="142" w:right="-218"/>
        <w:jc w:val="both"/>
        <w:rPr>
          <w:rFonts w:ascii="Arial" w:hAnsi="Arial" w:cs="Arial"/>
          <w:b/>
          <w:bCs/>
          <w:iCs/>
          <w:color w:val="0D0D0D"/>
          <w:sz w:val="20"/>
          <w:szCs w:val="20"/>
        </w:rPr>
      </w:pPr>
      <w:r w:rsidRPr="00191F5F">
        <w:rPr>
          <w:rFonts w:ascii="Arial" w:hAnsi="Arial" w:cs="Arial"/>
          <w:b/>
          <w:sz w:val="20"/>
          <w:szCs w:val="20"/>
        </w:rPr>
        <w:t xml:space="preserve">Presidente: </w:t>
      </w:r>
      <w:r w:rsidRPr="00191F5F">
        <w:rPr>
          <w:rFonts w:ascii="Arial" w:hAnsi="Arial" w:cs="Arial"/>
          <w:color w:val="0D0D0D"/>
          <w:sz w:val="20"/>
          <w:szCs w:val="20"/>
        </w:rPr>
        <w:t>E</w:t>
      </w:r>
      <w:r w:rsidRPr="00191F5F">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04A8582D" w14:textId="77777777" w:rsidR="00762C3B" w:rsidRPr="00191F5F" w:rsidRDefault="00762C3B" w:rsidP="00762C3B">
      <w:pPr>
        <w:ind w:left="142" w:right="-218"/>
        <w:jc w:val="both"/>
        <w:rPr>
          <w:rFonts w:ascii="Arial" w:hAnsi="Arial" w:cs="Arial"/>
          <w:b/>
          <w:bCs/>
          <w:iCs/>
          <w:color w:val="0D0D0D"/>
          <w:sz w:val="20"/>
          <w:szCs w:val="20"/>
        </w:rPr>
      </w:pPr>
    </w:p>
    <w:p w14:paraId="494B63E7" w14:textId="51E601A8" w:rsidR="00762C3B" w:rsidRPr="00191F5F" w:rsidRDefault="00762C3B" w:rsidP="00762C3B">
      <w:pPr>
        <w:ind w:left="142" w:right="-218"/>
        <w:jc w:val="both"/>
        <w:rPr>
          <w:rFonts w:ascii="Arial" w:hAnsi="Arial" w:cs="Arial"/>
          <w:iCs/>
          <w:color w:val="0D0D0D"/>
          <w:sz w:val="20"/>
          <w:szCs w:val="20"/>
        </w:rPr>
      </w:pPr>
      <w:r w:rsidRPr="00191F5F">
        <w:rPr>
          <w:rFonts w:ascii="Arial" w:hAnsi="Arial" w:cs="Arial"/>
          <w:b/>
          <w:bCs/>
          <w:iCs/>
          <w:color w:val="0D0D0D"/>
          <w:sz w:val="20"/>
          <w:szCs w:val="20"/>
        </w:rPr>
        <w:t xml:space="preserve">Secretario: </w:t>
      </w:r>
      <w:r w:rsidRPr="00191F5F">
        <w:rPr>
          <w:rFonts w:ascii="Arial" w:hAnsi="Arial" w:cs="Arial"/>
          <w:bCs/>
          <w:iCs/>
          <w:color w:val="0D0D0D"/>
          <w:sz w:val="20"/>
          <w:szCs w:val="20"/>
        </w:rPr>
        <w:t xml:space="preserve">De conformidad a lo establecido por el artículo 93 Fracción VIII </w:t>
      </w:r>
      <w:r w:rsidRPr="00191F5F">
        <w:rPr>
          <w:rFonts w:ascii="Arial" w:hAnsi="Arial" w:cs="Arial"/>
          <w:color w:val="0D0D0D"/>
          <w:sz w:val="20"/>
          <w:szCs w:val="20"/>
        </w:rPr>
        <w:t>del Reglamento Interior del H. Ayuntamiento para el Municipio de Campeche,</w:t>
      </w:r>
      <w:r w:rsidRPr="00191F5F">
        <w:rPr>
          <w:rFonts w:ascii="Arial" w:hAnsi="Arial" w:cs="Arial"/>
          <w:bCs/>
          <w:iCs/>
          <w:color w:val="0D0D0D"/>
          <w:sz w:val="20"/>
          <w:szCs w:val="20"/>
        </w:rPr>
        <w:t xml:space="preserve"> le informo a usted Ciudadano Presidente Municipal, que </w:t>
      </w:r>
      <w:r w:rsidRPr="00191F5F">
        <w:rPr>
          <w:rFonts w:ascii="Arial" w:hAnsi="Arial" w:cs="Arial"/>
          <w:color w:val="0D0D0D"/>
          <w:sz w:val="20"/>
          <w:szCs w:val="20"/>
        </w:rPr>
        <w:t xml:space="preserve">se emitieron </w:t>
      </w:r>
      <w:r w:rsidR="009678A9">
        <w:rPr>
          <w:rFonts w:ascii="Arial" w:hAnsi="Arial" w:cs="Arial"/>
          <w:b/>
          <w:color w:val="0D0D0D"/>
          <w:sz w:val="20"/>
          <w:szCs w:val="20"/>
        </w:rPr>
        <w:t>ONCE</w:t>
      </w:r>
      <w:r w:rsidRPr="00191F5F">
        <w:rPr>
          <w:rFonts w:ascii="Arial" w:hAnsi="Arial" w:cs="Arial"/>
          <w:b/>
          <w:color w:val="0D0D0D"/>
          <w:sz w:val="20"/>
          <w:szCs w:val="20"/>
        </w:rPr>
        <w:t xml:space="preserve"> </w:t>
      </w:r>
      <w:r w:rsidRPr="00191F5F">
        <w:rPr>
          <w:rFonts w:ascii="Arial" w:hAnsi="Arial" w:cs="Arial"/>
          <w:iCs/>
          <w:color w:val="0D0D0D"/>
          <w:sz w:val="20"/>
          <w:szCs w:val="20"/>
        </w:rPr>
        <w:t xml:space="preserve">votos a favor y </w:t>
      </w:r>
      <w:r w:rsidRPr="00191F5F">
        <w:rPr>
          <w:rFonts w:ascii="Arial" w:hAnsi="Arial" w:cs="Arial"/>
          <w:b/>
          <w:iCs/>
          <w:color w:val="0D0D0D"/>
          <w:sz w:val="20"/>
          <w:szCs w:val="20"/>
        </w:rPr>
        <w:t xml:space="preserve">CERO </w:t>
      </w:r>
      <w:r w:rsidRPr="00191F5F">
        <w:rPr>
          <w:rFonts w:ascii="Arial" w:hAnsi="Arial" w:cs="Arial"/>
          <w:iCs/>
          <w:color w:val="0D0D0D"/>
          <w:sz w:val="20"/>
          <w:szCs w:val="20"/>
        </w:rPr>
        <w:t>en contra.</w:t>
      </w:r>
    </w:p>
    <w:p w14:paraId="6C447F8A" w14:textId="77777777" w:rsidR="00762C3B" w:rsidRPr="00191F5F" w:rsidRDefault="00762C3B" w:rsidP="00762C3B">
      <w:pPr>
        <w:ind w:left="142" w:right="-218"/>
        <w:jc w:val="both"/>
        <w:rPr>
          <w:rFonts w:ascii="Arial" w:hAnsi="Arial" w:cs="Arial"/>
          <w:b/>
          <w:iCs/>
          <w:sz w:val="20"/>
          <w:szCs w:val="20"/>
        </w:rPr>
      </w:pPr>
      <w:r w:rsidRPr="00191F5F">
        <w:rPr>
          <w:rFonts w:ascii="Arial" w:hAnsi="Arial" w:cs="Arial"/>
          <w:b/>
          <w:iCs/>
          <w:sz w:val="20"/>
          <w:szCs w:val="20"/>
        </w:rPr>
        <w:tab/>
      </w:r>
    </w:p>
    <w:p w14:paraId="1ADDBD2F" w14:textId="6EAE8910" w:rsidR="00762C3B" w:rsidRPr="00191F5F" w:rsidRDefault="00762C3B" w:rsidP="00762C3B">
      <w:pPr>
        <w:ind w:left="142" w:right="-218"/>
        <w:jc w:val="both"/>
        <w:rPr>
          <w:rFonts w:ascii="Arial" w:hAnsi="Arial" w:cs="Arial"/>
          <w:b/>
          <w:iCs/>
          <w:sz w:val="20"/>
          <w:szCs w:val="20"/>
        </w:rPr>
      </w:pPr>
      <w:r w:rsidRPr="00191F5F">
        <w:rPr>
          <w:rFonts w:ascii="Arial" w:hAnsi="Arial" w:cs="Arial"/>
          <w:b/>
          <w:iCs/>
          <w:sz w:val="20"/>
          <w:szCs w:val="20"/>
        </w:rPr>
        <w:t xml:space="preserve">Presidente: </w:t>
      </w:r>
      <w:r w:rsidRPr="00191F5F">
        <w:rPr>
          <w:rFonts w:ascii="Arial" w:hAnsi="Arial" w:cs="Arial"/>
          <w:iCs/>
          <w:sz w:val="20"/>
          <w:szCs w:val="20"/>
        </w:rPr>
        <w:t>Aprobado por</w:t>
      </w:r>
      <w:r w:rsidRPr="00191F5F">
        <w:rPr>
          <w:rFonts w:ascii="Arial" w:hAnsi="Arial" w:cs="Arial"/>
          <w:b/>
          <w:iCs/>
          <w:sz w:val="20"/>
          <w:szCs w:val="20"/>
        </w:rPr>
        <w:t xml:space="preserve"> UNANIMIDAD DE VOTOS.</w:t>
      </w:r>
    </w:p>
    <w:p w14:paraId="47AF64B4" w14:textId="77777777" w:rsidR="00762C3B" w:rsidRPr="00191F5F" w:rsidRDefault="00762C3B" w:rsidP="00762C3B">
      <w:pPr>
        <w:ind w:left="142" w:right="-218"/>
        <w:jc w:val="both"/>
        <w:rPr>
          <w:rFonts w:ascii="Arial" w:hAnsi="Arial" w:cs="Arial"/>
          <w:b/>
          <w:iCs/>
          <w:sz w:val="20"/>
          <w:szCs w:val="20"/>
        </w:rPr>
      </w:pPr>
    </w:p>
    <w:p w14:paraId="2EB722CF" w14:textId="442D4B4A" w:rsidR="00762C3B" w:rsidRPr="00191F5F" w:rsidRDefault="00762C3B" w:rsidP="00762C3B">
      <w:pPr>
        <w:ind w:left="142" w:right="-218"/>
        <w:jc w:val="both"/>
        <w:rPr>
          <w:rFonts w:ascii="Arial" w:hAnsi="Arial" w:cs="Arial"/>
          <w:b/>
          <w:sz w:val="20"/>
          <w:szCs w:val="20"/>
        </w:rPr>
      </w:pPr>
      <w:r w:rsidRPr="00191F5F">
        <w:rPr>
          <w:rFonts w:ascii="Arial" w:hAnsi="Arial" w:cs="Arial"/>
          <w:b/>
          <w:sz w:val="20"/>
          <w:szCs w:val="20"/>
        </w:rPr>
        <w:t xml:space="preserve">PARA TODOS LOS EFECTOS LEGALES CORRESPONDIENTES EXPIDO LA PRESENTE CERTIFICACIÓN EN LA CIUDAD DE SAN FRANCISCO DE CAMPECHE, MUNICIPIO Y ESTADO DE CAMPECHE, SIENDO EL </w:t>
      </w:r>
      <w:r w:rsidR="00CB7337">
        <w:rPr>
          <w:rFonts w:ascii="Arial" w:hAnsi="Arial" w:cs="Arial"/>
          <w:b/>
          <w:sz w:val="20"/>
          <w:szCs w:val="20"/>
        </w:rPr>
        <w:t>TREINTA</w:t>
      </w:r>
      <w:r w:rsidRPr="00191F5F">
        <w:rPr>
          <w:rFonts w:ascii="Arial" w:hAnsi="Arial" w:cs="Arial"/>
          <w:b/>
          <w:sz w:val="20"/>
          <w:szCs w:val="20"/>
        </w:rPr>
        <w:t xml:space="preserve"> DEL MES DE </w:t>
      </w:r>
      <w:r w:rsidR="00CB7337">
        <w:rPr>
          <w:rFonts w:ascii="Arial" w:hAnsi="Arial" w:cs="Arial"/>
          <w:b/>
          <w:sz w:val="20"/>
          <w:szCs w:val="20"/>
        </w:rPr>
        <w:t>ABRIL</w:t>
      </w:r>
      <w:r w:rsidRPr="00191F5F">
        <w:rPr>
          <w:rFonts w:ascii="Arial" w:hAnsi="Arial" w:cs="Arial"/>
          <w:b/>
          <w:sz w:val="20"/>
          <w:szCs w:val="20"/>
        </w:rPr>
        <w:t xml:space="preserve"> DEL AÑO DOS MIL VEINTE.</w:t>
      </w:r>
    </w:p>
    <w:p w14:paraId="3D6381A6" w14:textId="77777777" w:rsidR="00762C3B" w:rsidRPr="00191F5F" w:rsidRDefault="00762C3B" w:rsidP="00762C3B">
      <w:pPr>
        <w:ind w:left="142" w:right="-218"/>
        <w:jc w:val="both"/>
        <w:rPr>
          <w:rFonts w:ascii="Arial" w:hAnsi="Arial" w:cs="Arial"/>
          <w:b/>
          <w:sz w:val="20"/>
          <w:szCs w:val="20"/>
        </w:rPr>
      </w:pPr>
    </w:p>
    <w:p w14:paraId="2D719BCA" w14:textId="77777777" w:rsidR="00762C3B" w:rsidRPr="00191F5F" w:rsidRDefault="00762C3B" w:rsidP="00762C3B">
      <w:pPr>
        <w:tabs>
          <w:tab w:val="center" w:pos="4536"/>
          <w:tab w:val="left" w:pos="6067"/>
        </w:tabs>
        <w:ind w:left="142" w:right="-218"/>
        <w:jc w:val="center"/>
        <w:rPr>
          <w:rFonts w:ascii="Arial" w:hAnsi="Arial" w:cs="Arial"/>
          <w:b/>
          <w:sz w:val="20"/>
          <w:szCs w:val="20"/>
        </w:rPr>
      </w:pPr>
      <w:r w:rsidRPr="00191F5F">
        <w:rPr>
          <w:rFonts w:ascii="Arial" w:hAnsi="Arial" w:cs="Arial"/>
          <w:b/>
          <w:sz w:val="20"/>
          <w:szCs w:val="20"/>
        </w:rPr>
        <w:t>ATENTAMENTE</w:t>
      </w:r>
    </w:p>
    <w:p w14:paraId="7A727018" w14:textId="77777777" w:rsidR="00762C3B" w:rsidRPr="00191F5F" w:rsidRDefault="00762C3B" w:rsidP="00762C3B">
      <w:pPr>
        <w:ind w:left="142" w:right="-218"/>
        <w:jc w:val="center"/>
        <w:rPr>
          <w:rFonts w:ascii="Arial" w:hAnsi="Arial" w:cs="Arial"/>
          <w:b/>
          <w:sz w:val="20"/>
          <w:szCs w:val="20"/>
        </w:rPr>
      </w:pPr>
    </w:p>
    <w:p w14:paraId="13432F26" w14:textId="77777777" w:rsidR="00762C3B" w:rsidRPr="00191F5F" w:rsidRDefault="00762C3B" w:rsidP="00762C3B">
      <w:pPr>
        <w:ind w:left="142" w:right="-218"/>
        <w:jc w:val="center"/>
        <w:rPr>
          <w:rFonts w:ascii="Arial" w:hAnsi="Arial" w:cs="Arial"/>
          <w:b/>
          <w:sz w:val="20"/>
          <w:szCs w:val="20"/>
        </w:rPr>
      </w:pPr>
    </w:p>
    <w:p w14:paraId="137483F9" w14:textId="77777777" w:rsidR="00762C3B" w:rsidRPr="00191F5F" w:rsidRDefault="00762C3B" w:rsidP="00762C3B">
      <w:pPr>
        <w:ind w:left="142" w:right="-218"/>
        <w:jc w:val="center"/>
        <w:rPr>
          <w:rFonts w:ascii="Arial" w:hAnsi="Arial" w:cs="Arial"/>
          <w:b/>
          <w:sz w:val="20"/>
          <w:szCs w:val="20"/>
        </w:rPr>
      </w:pPr>
    </w:p>
    <w:p w14:paraId="77F79FA6" w14:textId="77777777" w:rsidR="00762C3B" w:rsidRPr="00191F5F" w:rsidRDefault="00762C3B" w:rsidP="00762C3B">
      <w:pPr>
        <w:ind w:left="142" w:right="-218"/>
        <w:jc w:val="center"/>
        <w:rPr>
          <w:rFonts w:ascii="Arial" w:hAnsi="Arial" w:cs="Arial"/>
          <w:b/>
          <w:sz w:val="20"/>
          <w:szCs w:val="20"/>
        </w:rPr>
      </w:pPr>
      <w:r w:rsidRPr="00191F5F">
        <w:rPr>
          <w:rFonts w:ascii="Arial" w:hAnsi="Arial" w:cs="Arial"/>
          <w:b/>
          <w:sz w:val="20"/>
          <w:szCs w:val="20"/>
        </w:rPr>
        <w:t>ING. PAUL ALFREDO ARCE ONTIVEROS.</w:t>
      </w:r>
    </w:p>
    <w:p w14:paraId="71B4AC59" w14:textId="77777777" w:rsidR="00762C3B" w:rsidRPr="00191F5F" w:rsidRDefault="00762C3B" w:rsidP="00762C3B">
      <w:pPr>
        <w:ind w:left="142" w:right="-218"/>
        <w:jc w:val="center"/>
        <w:rPr>
          <w:rFonts w:ascii="Arial" w:hAnsi="Arial" w:cs="Arial"/>
          <w:b/>
          <w:bCs/>
          <w:sz w:val="20"/>
          <w:szCs w:val="20"/>
        </w:rPr>
      </w:pPr>
      <w:r w:rsidRPr="00191F5F">
        <w:rPr>
          <w:rFonts w:ascii="Arial" w:hAnsi="Arial" w:cs="Arial"/>
          <w:b/>
          <w:bCs/>
          <w:sz w:val="20"/>
          <w:szCs w:val="20"/>
        </w:rPr>
        <w:t>SECRETARIO DEL H. AYUNTAMIENTO</w:t>
      </w:r>
    </w:p>
    <w:p w14:paraId="7E0E3ED3" w14:textId="157A95FD" w:rsidR="00762C3B" w:rsidRDefault="00762C3B" w:rsidP="00191F5F">
      <w:pPr>
        <w:ind w:left="142" w:right="-218"/>
        <w:jc w:val="center"/>
        <w:rPr>
          <w:rFonts w:ascii="Arial" w:hAnsi="Arial" w:cs="Arial"/>
          <w:b/>
          <w:bCs/>
          <w:sz w:val="20"/>
          <w:szCs w:val="20"/>
        </w:rPr>
      </w:pPr>
      <w:r w:rsidRPr="00191F5F">
        <w:rPr>
          <w:rFonts w:ascii="Arial" w:hAnsi="Arial" w:cs="Arial"/>
          <w:b/>
          <w:bCs/>
          <w:sz w:val="20"/>
          <w:szCs w:val="20"/>
        </w:rPr>
        <w:t>DEL MUNICIPIO DE CAMPECHE.</w:t>
      </w:r>
    </w:p>
    <w:p w14:paraId="49A57D0D" w14:textId="27FA83EF" w:rsidR="00762C3B" w:rsidRPr="00191F5F" w:rsidRDefault="00762C3B" w:rsidP="00191F5F">
      <w:pPr>
        <w:ind w:left="1418" w:right="1043" w:hanging="1418"/>
        <w:jc w:val="both"/>
        <w:rPr>
          <w:rFonts w:ascii="Arial" w:hAnsi="Arial" w:cs="Arial"/>
          <w:b/>
        </w:rPr>
      </w:pPr>
      <w:r>
        <w:rPr>
          <w:rFonts w:ascii="Arial" w:hAnsi="Arial" w:cs="Arial"/>
          <w:noProof/>
          <w:lang w:val="es-MX" w:eastAsia="es-MX"/>
        </w:rPr>
        <w:drawing>
          <wp:inline distT="0" distB="0" distL="0" distR="0" wp14:anchorId="750FF29A" wp14:editId="70AD29E7">
            <wp:extent cx="6539024" cy="102893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99" b="11115"/>
                    <a:stretch/>
                  </pic:blipFill>
                  <pic:spPr bwMode="auto">
                    <a:xfrm>
                      <a:off x="0" y="0"/>
                      <a:ext cx="6551334" cy="1030871"/>
                    </a:xfrm>
                    <a:prstGeom prst="rect">
                      <a:avLst/>
                    </a:prstGeom>
                    <a:noFill/>
                    <a:ln>
                      <a:noFill/>
                    </a:ln>
                    <a:extLst>
                      <a:ext uri="{53640926-AAD7-44D8-BBD7-CCE9431645EC}">
                        <a14:shadowObscured xmlns:a14="http://schemas.microsoft.com/office/drawing/2010/main"/>
                      </a:ext>
                    </a:extLst>
                  </pic:spPr>
                </pic:pic>
              </a:graphicData>
            </a:graphic>
          </wp:inline>
        </w:drawing>
      </w:r>
    </w:p>
    <w:sectPr w:rsidR="00762C3B" w:rsidRPr="00191F5F" w:rsidSect="00FA3A5E">
      <w:footerReference w:type="default" r:id="rId11"/>
      <w:pgSz w:w="12240" w:h="15840"/>
      <w:pgMar w:top="709" w:right="1701" w:bottom="1418" w:left="14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6512" w14:textId="77777777" w:rsidR="00FF6CE6" w:rsidRDefault="00FF6CE6">
      <w:r>
        <w:separator/>
      </w:r>
    </w:p>
  </w:endnote>
  <w:endnote w:type="continuationSeparator" w:id="0">
    <w:p w14:paraId="2F49C1FD" w14:textId="77777777" w:rsidR="00FF6CE6" w:rsidRDefault="00FF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9D0C" w14:textId="2F9ABFF5" w:rsidR="0066607F" w:rsidRDefault="0066607F">
    <w:pPr>
      <w:pStyle w:val="Piedepgina"/>
      <w:jc w:val="right"/>
    </w:pPr>
  </w:p>
  <w:p w14:paraId="5FE9B0FF" w14:textId="77777777" w:rsidR="0066607F" w:rsidRDefault="00666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EEA97" w14:textId="77777777" w:rsidR="00FF6CE6" w:rsidRDefault="00FF6CE6">
      <w:r>
        <w:separator/>
      </w:r>
    </w:p>
  </w:footnote>
  <w:footnote w:type="continuationSeparator" w:id="0">
    <w:p w14:paraId="66F5959A" w14:textId="77777777" w:rsidR="00FF6CE6" w:rsidRDefault="00FF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9">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7">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8">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9">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4">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6">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7">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9">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1"/>
  </w:num>
  <w:num w:numId="2">
    <w:abstractNumId w:val="7"/>
  </w:num>
  <w:num w:numId="3">
    <w:abstractNumId w:val="26"/>
  </w:num>
  <w:num w:numId="4">
    <w:abstractNumId w:val="41"/>
  </w:num>
  <w:num w:numId="5">
    <w:abstractNumId w:val="11"/>
  </w:num>
  <w:num w:numId="6">
    <w:abstractNumId w:val="25"/>
  </w:num>
  <w:num w:numId="7">
    <w:abstractNumId w:val="16"/>
  </w:num>
  <w:num w:numId="8">
    <w:abstractNumId w:val="28"/>
  </w:num>
  <w:num w:numId="9">
    <w:abstractNumId w:val="21"/>
  </w:num>
  <w:num w:numId="10">
    <w:abstractNumId w:val="27"/>
  </w:num>
  <w:num w:numId="11">
    <w:abstractNumId w:val="17"/>
  </w:num>
  <w:num w:numId="12">
    <w:abstractNumId w:val="13"/>
  </w:num>
  <w:num w:numId="13">
    <w:abstractNumId w:val="34"/>
  </w:num>
  <w:num w:numId="14">
    <w:abstractNumId w:val="37"/>
  </w:num>
  <w:num w:numId="15">
    <w:abstractNumId w:val="38"/>
  </w:num>
  <w:num w:numId="16">
    <w:abstractNumId w:val="40"/>
  </w:num>
  <w:num w:numId="17">
    <w:abstractNumId w:val="18"/>
  </w:num>
  <w:num w:numId="18">
    <w:abstractNumId w:val="36"/>
  </w:num>
  <w:num w:numId="19">
    <w:abstractNumId w:val="6"/>
  </w:num>
  <w:num w:numId="20">
    <w:abstractNumId w:val="2"/>
  </w:num>
  <w:num w:numId="21">
    <w:abstractNumId w:val="22"/>
  </w:num>
  <w:num w:numId="22">
    <w:abstractNumId w:val="20"/>
  </w:num>
  <w:num w:numId="23">
    <w:abstractNumId w:val="0"/>
  </w:num>
  <w:num w:numId="24">
    <w:abstractNumId w:val="3"/>
  </w:num>
  <w:num w:numId="25">
    <w:abstractNumId w:val="10"/>
  </w:num>
  <w:num w:numId="26">
    <w:abstractNumId w:val="1"/>
  </w:num>
  <w:num w:numId="27">
    <w:abstractNumId w:val="39"/>
  </w:num>
  <w:num w:numId="28">
    <w:abstractNumId w:val="23"/>
  </w:num>
  <w:num w:numId="29">
    <w:abstractNumId w:val="33"/>
  </w:num>
  <w:num w:numId="30">
    <w:abstractNumId w:val="24"/>
  </w:num>
  <w:num w:numId="31">
    <w:abstractNumId w:val="15"/>
  </w:num>
  <w:num w:numId="32">
    <w:abstractNumId w:val="9"/>
  </w:num>
  <w:num w:numId="33">
    <w:abstractNumId w:val="32"/>
  </w:num>
  <w:num w:numId="34">
    <w:abstractNumId w:val="14"/>
  </w:num>
  <w:num w:numId="35">
    <w:abstractNumId w:val="5"/>
  </w:num>
  <w:num w:numId="36">
    <w:abstractNumId w:val="4"/>
  </w:num>
  <w:num w:numId="37">
    <w:abstractNumId w:val="19"/>
  </w:num>
  <w:num w:numId="38">
    <w:abstractNumId w:val="30"/>
  </w:num>
  <w:num w:numId="39">
    <w:abstractNumId w:val="35"/>
  </w:num>
  <w:num w:numId="40">
    <w:abstractNumId w:val="29"/>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B"/>
    <w:rsid w:val="00011F26"/>
    <w:rsid w:val="000145CC"/>
    <w:rsid w:val="000202F3"/>
    <w:rsid w:val="00026E68"/>
    <w:rsid w:val="00032EE5"/>
    <w:rsid w:val="00041B13"/>
    <w:rsid w:val="00061EB5"/>
    <w:rsid w:val="00073A4B"/>
    <w:rsid w:val="000917B9"/>
    <w:rsid w:val="0009274A"/>
    <w:rsid w:val="000A5325"/>
    <w:rsid w:val="000B3E42"/>
    <w:rsid w:val="000C0809"/>
    <w:rsid w:val="000D1EFB"/>
    <w:rsid w:val="000D2FDF"/>
    <w:rsid w:val="00101A3F"/>
    <w:rsid w:val="001116C1"/>
    <w:rsid w:val="0012004D"/>
    <w:rsid w:val="00156B1E"/>
    <w:rsid w:val="001608EA"/>
    <w:rsid w:val="001700F4"/>
    <w:rsid w:val="00181D1B"/>
    <w:rsid w:val="00191F5F"/>
    <w:rsid w:val="0019280C"/>
    <w:rsid w:val="001A215D"/>
    <w:rsid w:val="001A3B55"/>
    <w:rsid w:val="00212ABE"/>
    <w:rsid w:val="00213B83"/>
    <w:rsid w:val="002169D6"/>
    <w:rsid w:val="00230657"/>
    <w:rsid w:val="0024185B"/>
    <w:rsid w:val="00242011"/>
    <w:rsid w:val="002573FA"/>
    <w:rsid w:val="00262F28"/>
    <w:rsid w:val="002A2C07"/>
    <w:rsid w:val="002C4180"/>
    <w:rsid w:val="002D1147"/>
    <w:rsid w:val="002E048F"/>
    <w:rsid w:val="002E15F1"/>
    <w:rsid w:val="002E224A"/>
    <w:rsid w:val="002E41BB"/>
    <w:rsid w:val="002F4732"/>
    <w:rsid w:val="00326379"/>
    <w:rsid w:val="003317DB"/>
    <w:rsid w:val="00341AA9"/>
    <w:rsid w:val="00365975"/>
    <w:rsid w:val="00372A23"/>
    <w:rsid w:val="003737A7"/>
    <w:rsid w:val="003C0393"/>
    <w:rsid w:val="003C58AA"/>
    <w:rsid w:val="003C7FEE"/>
    <w:rsid w:val="003D0390"/>
    <w:rsid w:val="003D1C5F"/>
    <w:rsid w:val="003E2C22"/>
    <w:rsid w:val="003E6A5E"/>
    <w:rsid w:val="003E73CD"/>
    <w:rsid w:val="004054C0"/>
    <w:rsid w:val="00421908"/>
    <w:rsid w:val="00422A1F"/>
    <w:rsid w:val="004614C0"/>
    <w:rsid w:val="004858F5"/>
    <w:rsid w:val="0048741B"/>
    <w:rsid w:val="00497DA1"/>
    <w:rsid w:val="004A4550"/>
    <w:rsid w:val="004A7394"/>
    <w:rsid w:val="004B0EC6"/>
    <w:rsid w:val="004C3A01"/>
    <w:rsid w:val="004D5AD3"/>
    <w:rsid w:val="004D7B9D"/>
    <w:rsid w:val="004E2811"/>
    <w:rsid w:val="004E6521"/>
    <w:rsid w:val="004F3CED"/>
    <w:rsid w:val="004F6B7F"/>
    <w:rsid w:val="00517BA5"/>
    <w:rsid w:val="00533844"/>
    <w:rsid w:val="00534233"/>
    <w:rsid w:val="0053655D"/>
    <w:rsid w:val="0054128E"/>
    <w:rsid w:val="00551CA3"/>
    <w:rsid w:val="0055726E"/>
    <w:rsid w:val="00586844"/>
    <w:rsid w:val="005C031C"/>
    <w:rsid w:val="005D57CC"/>
    <w:rsid w:val="005E5EFD"/>
    <w:rsid w:val="005F63F2"/>
    <w:rsid w:val="0061331B"/>
    <w:rsid w:val="0065574D"/>
    <w:rsid w:val="00662291"/>
    <w:rsid w:val="0066607F"/>
    <w:rsid w:val="0067347D"/>
    <w:rsid w:val="00675212"/>
    <w:rsid w:val="00677914"/>
    <w:rsid w:val="00682A34"/>
    <w:rsid w:val="00683910"/>
    <w:rsid w:val="006879B7"/>
    <w:rsid w:val="006C3C36"/>
    <w:rsid w:val="006C3CDF"/>
    <w:rsid w:val="006D35EC"/>
    <w:rsid w:val="006D3EEE"/>
    <w:rsid w:val="006D73F9"/>
    <w:rsid w:val="006D748C"/>
    <w:rsid w:val="006E2FFB"/>
    <w:rsid w:val="006E49BD"/>
    <w:rsid w:val="006E77AA"/>
    <w:rsid w:val="006F5A38"/>
    <w:rsid w:val="006F7413"/>
    <w:rsid w:val="00703125"/>
    <w:rsid w:val="007108DA"/>
    <w:rsid w:val="00720179"/>
    <w:rsid w:val="00722209"/>
    <w:rsid w:val="00741E64"/>
    <w:rsid w:val="00762C3B"/>
    <w:rsid w:val="00781663"/>
    <w:rsid w:val="007830F1"/>
    <w:rsid w:val="00791B9A"/>
    <w:rsid w:val="00794060"/>
    <w:rsid w:val="00796BC6"/>
    <w:rsid w:val="007A1EFD"/>
    <w:rsid w:val="007B398F"/>
    <w:rsid w:val="007B4F6F"/>
    <w:rsid w:val="007C1C55"/>
    <w:rsid w:val="007D2074"/>
    <w:rsid w:val="00800B8E"/>
    <w:rsid w:val="0080249B"/>
    <w:rsid w:val="00804E76"/>
    <w:rsid w:val="00832132"/>
    <w:rsid w:val="00842A82"/>
    <w:rsid w:val="008625AD"/>
    <w:rsid w:val="00865483"/>
    <w:rsid w:val="008722DD"/>
    <w:rsid w:val="008B5E5B"/>
    <w:rsid w:val="008B671F"/>
    <w:rsid w:val="008C4DE4"/>
    <w:rsid w:val="008D38EE"/>
    <w:rsid w:val="008D3A7C"/>
    <w:rsid w:val="008E3AE4"/>
    <w:rsid w:val="00902ADA"/>
    <w:rsid w:val="0090314D"/>
    <w:rsid w:val="00923D79"/>
    <w:rsid w:val="009300C4"/>
    <w:rsid w:val="00930E82"/>
    <w:rsid w:val="00931752"/>
    <w:rsid w:val="009368E8"/>
    <w:rsid w:val="00944AB6"/>
    <w:rsid w:val="00957A2E"/>
    <w:rsid w:val="00965A3D"/>
    <w:rsid w:val="009678A9"/>
    <w:rsid w:val="00973D43"/>
    <w:rsid w:val="00975C24"/>
    <w:rsid w:val="00986721"/>
    <w:rsid w:val="00987F61"/>
    <w:rsid w:val="009A5576"/>
    <w:rsid w:val="009C2AC4"/>
    <w:rsid w:val="009D0CE6"/>
    <w:rsid w:val="009E1488"/>
    <w:rsid w:val="009E502A"/>
    <w:rsid w:val="009E6363"/>
    <w:rsid w:val="009E64F4"/>
    <w:rsid w:val="009F1848"/>
    <w:rsid w:val="00A077E0"/>
    <w:rsid w:val="00A11E20"/>
    <w:rsid w:val="00A152E8"/>
    <w:rsid w:val="00A20B7B"/>
    <w:rsid w:val="00A30F63"/>
    <w:rsid w:val="00A32FA1"/>
    <w:rsid w:val="00A44018"/>
    <w:rsid w:val="00A4704D"/>
    <w:rsid w:val="00A47B07"/>
    <w:rsid w:val="00A63E3E"/>
    <w:rsid w:val="00A70722"/>
    <w:rsid w:val="00A73F89"/>
    <w:rsid w:val="00A84A35"/>
    <w:rsid w:val="00A92DAD"/>
    <w:rsid w:val="00AA750A"/>
    <w:rsid w:val="00AB353F"/>
    <w:rsid w:val="00AC4DB2"/>
    <w:rsid w:val="00AF61AE"/>
    <w:rsid w:val="00AF6CFF"/>
    <w:rsid w:val="00B16324"/>
    <w:rsid w:val="00B2005C"/>
    <w:rsid w:val="00B21709"/>
    <w:rsid w:val="00B44CF5"/>
    <w:rsid w:val="00B554C4"/>
    <w:rsid w:val="00B646C8"/>
    <w:rsid w:val="00B6500C"/>
    <w:rsid w:val="00B9589D"/>
    <w:rsid w:val="00BA18B9"/>
    <w:rsid w:val="00BB3315"/>
    <w:rsid w:val="00BC0C83"/>
    <w:rsid w:val="00BD5FD1"/>
    <w:rsid w:val="00BD61A2"/>
    <w:rsid w:val="00BF0D4B"/>
    <w:rsid w:val="00C13487"/>
    <w:rsid w:val="00C30BC3"/>
    <w:rsid w:val="00C33DA6"/>
    <w:rsid w:val="00C52B13"/>
    <w:rsid w:val="00C5492B"/>
    <w:rsid w:val="00C80F0F"/>
    <w:rsid w:val="00CA3156"/>
    <w:rsid w:val="00CB4548"/>
    <w:rsid w:val="00CB7337"/>
    <w:rsid w:val="00CD0B82"/>
    <w:rsid w:val="00CD3E30"/>
    <w:rsid w:val="00CE51A2"/>
    <w:rsid w:val="00CF6B44"/>
    <w:rsid w:val="00CF73C0"/>
    <w:rsid w:val="00D02D53"/>
    <w:rsid w:val="00D10BDD"/>
    <w:rsid w:val="00D21E04"/>
    <w:rsid w:val="00D26648"/>
    <w:rsid w:val="00D45AF9"/>
    <w:rsid w:val="00D47845"/>
    <w:rsid w:val="00D57075"/>
    <w:rsid w:val="00D8026A"/>
    <w:rsid w:val="00D8494B"/>
    <w:rsid w:val="00D87109"/>
    <w:rsid w:val="00D8756A"/>
    <w:rsid w:val="00D91340"/>
    <w:rsid w:val="00D97DF9"/>
    <w:rsid w:val="00DA19BA"/>
    <w:rsid w:val="00DD5C9E"/>
    <w:rsid w:val="00DD6EAE"/>
    <w:rsid w:val="00DE29C6"/>
    <w:rsid w:val="00DF5DC3"/>
    <w:rsid w:val="00DF6CA9"/>
    <w:rsid w:val="00E02737"/>
    <w:rsid w:val="00E03EAB"/>
    <w:rsid w:val="00E27546"/>
    <w:rsid w:val="00E31935"/>
    <w:rsid w:val="00E31CB7"/>
    <w:rsid w:val="00E60015"/>
    <w:rsid w:val="00E75CE3"/>
    <w:rsid w:val="00E77555"/>
    <w:rsid w:val="00E834C1"/>
    <w:rsid w:val="00E845FB"/>
    <w:rsid w:val="00EA2BB1"/>
    <w:rsid w:val="00EA4A7B"/>
    <w:rsid w:val="00EB59DE"/>
    <w:rsid w:val="00ED678E"/>
    <w:rsid w:val="00EF38BE"/>
    <w:rsid w:val="00EF3AFE"/>
    <w:rsid w:val="00F03B60"/>
    <w:rsid w:val="00F0716C"/>
    <w:rsid w:val="00F3461A"/>
    <w:rsid w:val="00F3642A"/>
    <w:rsid w:val="00F40E38"/>
    <w:rsid w:val="00F465D1"/>
    <w:rsid w:val="00F501F9"/>
    <w:rsid w:val="00F555FB"/>
    <w:rsid w:val="00F66F3F"/>
    <w:rsid w:val="00F75B34"/>
    <w:rsid w:val="00F8366F"/>
    <w:rsid w:val="00F840E5"/>
    <w:rsid w:val="00F86E75"/>
    <w:rsid w:val="00F914D1"/>
    <w:rsid w:val="00FA3A5E"/>
    <w:rsid w:val="00FB7923"/>
    <w:rsid w:val="00FD0442"/>
    <w:rsid w:val="00FF6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F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Epgrafe">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3533</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Azure</cp:lastModifiedBy>
  <cp:revision>23</cp:revision>
  <cp:lastPrinted>2020-05-30T00:38:00Z</cp:lastPrinted>
  <dcterms:created xsi:type="dcterms:W3CDTF">2020-04-27T20:45:00Z</dcterms:created>
  <dcterms:modified xsi:type="dcterms:W3CDTF">2020-06-01T17:57:00Z</dcterms:modified>
</cp:coreProperties>
</file>