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02" w:rsidRPr="003669F3" w:rsidRDefault="001B7D02" w:rsidP="001B7D02">
      <w:pPr>
        <w:pStyle w:val="Sinespaciado"/>
        <w:jc w:val="both"/>
        <w:rPr>
          <w:rFonts w:ascii="Arial" w:hAnsi="Arial" w:cs="Arial"/>
          <w:sz w:val="20"/>
          <w:szCs w:val="20"/>
          <w:lang w:eastAsia="es-MX"/>
        </w:rPr>
      </w:pPr>
      <w:r w:rsidRPr="003669F3">
        <w:rPr>
          <w:rFonts w:ascii="Arial" w:hAnsi="Arial" w:cs="Arial"/>
          <w:b/>
          <w:sz w:val="20"/>
          <w:szCs w:val="20"/>
        </w:rPr>
        <w:t>LIC. ELISEO FERNÁNDEZ MONTUFAR</w:t>
      </w:r>
      <w:r w:rsidRPr="003669F3">
        <w:rPr>
          <w:rFonts w:ascii="Arial" w:hAnsi="Arial" w:cs="Arial"/>
          <w:sz w:val="20"/>
          <w:szCs w:val="20"/>
        </w:rPr>
        <w:t>, Presidente del Honorable Ayuntamiento del Municipio de Campeche, del Estado de Campeche, con fundamento a lo dispuesto por los artículos 115 de la Constitución Política de los Estados Unidos Mexicanos; 102, 105 fracción III y 108 de la Constitución Política del Estado de Campeche; 20, 21, 59, 60, 69 fracciones I, III, XVI y XXII, 103 fracciones I y XVII, 106 fracciones I y VIII, 107 fracciones I y IX, y 186 de la Ley Orgánica de los Municipios del Estado de Campeche; 58 fracciones I y III del Código Fiscal Municipal del Estado de Campeche; 1, 3, 5 fracción II, 37 fracción X, 39, 41, 42 y 49 fracción II del Bando de Policía y Gobierno del Municipio de Campeche; 1, 4 y 7 del Reglamento de la Administración Pública del Municipio Campeche; y 1, 2, 3, 5, 6 7, 16 y 26 del Reglamento Interior del H. Ayuntamiento para el Municipio de Campeche, para su publicación y debida observancia a los ciudadanos y autoridades del Municipio, hago saber:</w:t>
      </w:r>
    </w:p>
    <w:p w:rsidR="001B7D02" w:rsidRPr="003669F3" w:rsidRDefault="001B7D02" w:rsidP="001B7D02">
      <w:pPr>
        <w:pStyle w:val="Sinespaciado"/>
        <w:jc w:val="both"/>
        <w:rPr>
          <w:rFonts w:ascii="Arial" w:hAnsi="Arial" w:cs="Arial"/>
          <w:sz w:val="20"/>
          <w:szCs w:val="20"/>
        </w:rPr>
      </w:pPr>
    </w:p>
    <w:p w:rsidR="001B7D02" w:rsidRPr="003669F3" w:rsidRDefault="001B7D02" w:rsidP="001B7D02">
      <w:pPr>
        <w:pStyle w:val="Sinespaciado"/>
        <w:jc w:val="both"/>
        <w:rPr>
          <w:rFonts w:ascii="Arial" w:hAnsi="Arial" w:cs="Arial"/>
          <w:sz w:val="20"/>
          <w:szCs w:val="20"/>
        </w:rPr>
      </w:pPr>
      <w:r w:rsidRPr="003669F3">
        <w:rPr>
          <w:rFonts w:ascii="Arial" w:hAnsi="Arial" w:cs="Arial"/>
          <w:sz w:val="20"/>
          <w:szCs w:val="20"/>
        </w:rPr>
        <w:t xml:space="preserve">Que el H. Ayuntamiento del Municipio de Campeche, en su </w:t>
      </w:r>
      <w:r w:rsidR="006012E3">
        <w:rPr>
          <w:rFonts w:ascii="Arial" w:hAnsi="Arial" w:cs="Arial"/>
          <w:sz w:val="20"/>
          <w:szCs w:val="20"/>
        </w:rPr>
        <w:t xml:space="preserve">Décimo Novena </w:t>
      </w:r>
      <w:r w:rsidRPr="003669F3">
        <w:rPr>
          <w:rFonts w:ascii="Arial" w:hAnsi="Arial" w:cs="Arial"/>
          <w:sz w:val="20"/>
          <w:szCs w:val="20"/>
        </w:rPr>
        <w:t>Sesión</w:t>
      </w:r>
      <w:r w:rsidR="006012E3">
        <w:rPr>
          <w:rFonts w:ascii="Arial" w:hAnsi="Arial" w:cs="Arial"/>
          <w:sz w:val="20"/>
          <w:szCs w:val="20"/>
        </w:rPr>
        <w:t xml:space="preserve"> Ordinaria</w:t>
      </w:r>
      <w:r w:rsidRPr="003669F3">
        <w:rPr>
          <w:rFonts w:ascii="Arial" w:hAnsi="Arial" w:cs="Arial"/>
          <w:sz w:val="20"/>
          <w:szCs w:val="20"/>
        </w:rPr>
        <w:t xml:space="preserve"> de Cabildo, celebrada el día </w:t>
      </w:r>
      <w:r w:rsidR="006012E3">
        <w:rPr>
          <w:rFonts w:ascii="Arial" w:hAnsi="Arial" w:cs="Arial"/>
          <w:sz w:val="20"/>
          <w:szCs w:val="20"/>
        </w:rPr>
        <w:t>30</w:t>
      </w:r>
      <w:r w:rsidRPr="003669F3">
        <w:rPr>
          <w:rFonts w:ascii="Arial" w:hAnsi="Arial" w:cs="Arial"/>
          <w:sz w:val="20"/>
          <w:szCs w:val="20"/>
        </w:rPr>
        <w:t xml:space="preserve"> de</w:t>
      </w:r>
      <w:r w:rsidR="006012E3">
        <w:rPr>
          <w:rFonts w:ascii="Arial" w:hAnsi="Arial" w:cs="Arial"/>
          <w:sz w:val="20"/>
          <w:szCs w:val="20"/>
        </w:rPr>
        <w:t xml:space="preserve"> abril</w:t>
      </w:r>
      <w:r w:rsidRPr="003669F3">
        <w:rPr>
          <w:rFonts w:ascii="Arial" w:hAnsi="Arial" w:cs="Arial"/>
          <w:sz w:val="20"/>
          <w:szCs w:val="20"/>
        </w:rPr>
        <w:t xml:space="preserve"> de 20</w:t>
      </w:r>
      <w:r w:rsidR="00CF0F5A">
        <w:rPr>
          <w:rFonts w:ascii="Arial" w:hAnsi="Arial" w:cs="Arial"/>
          <w:sz w:val="20"/>
          <w:szCs w:val="20"/>
        </w:rPr>
        <w:t>20</w:t>
      </w:r>
      <w:r w:rsidRPr="003669F3">
        <w:rPr>
          <w:rFonts w:ascii="Arial" w:hAnsi="Arial" w:cs="Arial"/>
          <w:sz w:val="20"/>
          <w:szCs w:val="20"/>
        </w:rPr>
        <w:t>, aprobó y expidió el siguiente:</w:t>
      </w:r>
    </w:p>
    <w:p w:rsidR="002F539A" w:rsidRPr="00792586" w:rsidRDefault="002F539A" w:rsidP="002F539A">
      <w:pPr>
        <w:jc w:val="both"/>
        <w:rPr>
          <w:sz w:val="20"/>
          <w:szCs w:val="20"/>
        </w:rPr>
      </w:pPr>
    </w:p>
    <w:p w:rsidR="002F539A" w:rsidRDefault="002F539A" w:rsidP="002F539A">
      <w:pPr>
        <w:jc w:val="center"/>
        <w:rPr>
          <w:b/>
          <w:sz w:val="20"/>
          <w:szCs w:val="20"/>
        </w:rPr>
      </w:pPr>
    </w:p>
    <w:p w:rsidR="002F539A" w:rsidRPr="00792586" w:rsidRDefault="002F539A" w:rsidP="002F539A">
      <w:pPr>
        <w:jc w:val="center"/>
        <w:rPr>
          <w:b/>
          <w:sz w:val="20"/>
          <w:szCs w:val="20"/>
        </w:rPr>
      </w:pPr>
      <w:r w:rsidRPr="00792586">
        <w:rPr>
          <w:b/>
          <w:sz w:val="20"/>
          <w:szCs w:val="20"/>
        </w:rPr>
        <w:t>ACUERDO</w:t>
      </w:r>
      <w:r>
        <w:rPr>
          <w:b/>
          <w:sz w:val="20"/>
          <w:szCs w:val="20"/>
        </w:rPr>
        <w:t xml:space="preserve"> </w:t>
      </w:r>
      <w:r w:rsidRPr="00792586">
        <w:rPr>
          <w:b/>
          <w:sz w:val="20"/>
          <w:szCs w:val="20"/>
        </w:rPr>
        <w:t>NÚMERO</w:t>
      </w:r>
      <w:r w:rsidR="001B7D02">
        <w:rPr>
          <w:b/>
          <w:sz w:val="20"/>
          <w:szCs w:val="20"/>
        </w:rPr>
        <w:t xml:space="preserve"> </w:t>
      </w:r>
      <w:r w:rsidR="006012E3">
        <w:rPr>
          <w:b/>
          <w:sz w:val="20"/>
          <w:szCs w:val="20"/>
        </w:rPr>
        <w:t>196</w:t>
      </w:r>
    </w:p>
    <w:p w:rsidR="002F539A" w:rsidRPr="00792586" w:rsidRDefault="002F539A" w:rsidP="002F539A">
      <w:pPr>
        <w:jc w:val="both"/>
        <w:rPr>
          <w:b/>
          <w:sz w:val="20"/>
          <w:szCs w:val="20"/>
        </w:rPr>
      </w:pPr>
    </w:p>
    <w:p w:rsidR="009747D0" w:rsidRPr="00696B09" w:rsidRDefault="002F539A" w:rsidP="009747D0">
      <w:pPr>
        <w:pStyle w:val="Prrafodelista"/>
        <w:ind w:left="0"/>
        <w:jc w:val="both"/>
        <w:rPr>
          <w:rFonts w:ascii="Arial" w:eastAsia="Arial Unicode MS" w:hAnsi="Arial" w:cs="Arial"/>
          <w:b/>
          <w:sz w:val="20"/>
          <w:szCs w:val="20"/>
        </w:rPr>
      </w:pPr>
      <w:r w:rsidRPr="009747D0">
        <w:rPr>
          <w:rFonts w:ascii="Arial" w:hAnsi="Arial" w:cs="Arial"/>
          <w:b/>
          <w:sz w:val="20"/>
          <w:szCs w:val="20"/>
        </w:rPr>
        <w:t xml:space="preserve">DEL HONORABLE AYUNTAMIENTO DEL MUNICIPIO DE CAMPECHE </w:t>
      </w:r>
      <w:r w:rsidR="009747D0">
        <w:rPr>
          <w:rFonts w:ascii="Arial" w:hAnsi="Arial" w:cs="Arial"/>
          <w:b/>
          <w:sz w:val="20"/>
          <w:szCs w:val="20"/>
        </w:rPr>
        <w:t xml:space="preserve">RELATIVO AL </w:t>
      </w:r>
      <w:r w:rsidR="00DF37D6" w:rsidRPr="00921A3A">
        <w:rPr>
          <w:rFonts w:ascii="Arial" w:hAnsi="Arial" w:cs="Arial"/>
          <w:b/>
          <w:sz w:val="20"/>
          <w:szCs w:val="20"/>
        </w:rPr>
        <w:t xml:space="preserve">DICTAMEN DE LA COMISIÓN EDILICIA DE HACIENDA, RELATIVO A LA </w:t>
      </w:r>
      <w:r w:rsidR="00DF37D6">
        <w:rPr>
          <w:rFonts w:ascii="Arial" w:hAnsi="Arial" w:cs="Arial"/>
          <w:b/>
          <w:sz w:val="20"/>
          <w:szCs w:val="20"/>
        </w:rPr>
        <w:t>INICIATIVA DEL LIC. ELISEO FERNÁNDEZ MONTÚFAR</w:t>
      </w:r>
      <w:r w:rsidR="00DF37D6" w:rsidRPr="00921A3A">
        <w:rPr>
          <w:rFonts w:ascii="Arial" w:eastAsia="Arial Unicode MS" w:hAnsi="Arial" w:cs="Arial"/>
          <w:b/>
          <w:sz w:val="20"/>
          <w:szCs w:val="20"/>
        </w:rPr>
        <w:t xml:space="preserve"> PARA EXPEDIR EL </w:t>
      </w:r>
      <w:r w:rsidR="00DF37D6" w:rsidRPr="00921A3A">
        <w:rPr>
          <w:rFonts w:ascii="Arial" w:hAnsi="Arial" w:cs="Arial"/>
          <w:b/>
          <w:sz w:val="20"/>
          <w:szCs w:val="20"/>
        </w:rPr>
        <w:t xml:space="preserve">MANUAL PARA EL USO, COMPROBACIÓN Y REPOSICIÓN DE LOS FONDOS REVOLVENTES DEL </w:t>
      </w:r>
      <w:r w:rsidR="00DF37D6">
        <w:rPr>
          <w:rFonts w:ascii="Arial" w:hAnsi="Arial" w:cs="Arial"/>
          <w:b/>
          <w:sz w:val="20"/>
          <w:szCs w:val="20"/>
        </w:rPr>
        <w:t xml:space="preserve">H. </w:t>
      </w:r>
      <w:r w:rsidR="00DF37D6" w:rsidRPr="00921A3A">
        <w:rPr>
          <w:rFonts w:ascii="Arial" w:hAnsi="Arial" w:cs="Arial"/>
          <w:b/>
          <w:sz w:val="20"/>
          <w:szCs w:val="20"/>
        </w:rPr>
        <w:t xml:space="preserve">AYUNTAMIENTO </w:t>
      </w:r>
      <w:r w:rsidR="00DF37D6">
        <w:rPr>
          <w:rFonts w:ascii="Arial" w:hAnsi="Arial" w:cs="Arial"/>
          <w:b/>
          <w:sz w:val="20"/>
          <w:szCs w:val="20"/>
        </w:rPr>
        <w:t>DEL MUNICIPIO DE CAMPECHE</w:t>
      </w:r>
      <w:r w:rsidR="00DF37D6" w:rsidRPr="00921A3A">
        <w:rPr>
          <w:rFonts w:ascii="Arial" w:eastAsia="Arial Unicode MS" w:hAnsi="Arial" w:cs="Arial"/>
          <w:b/>
          <w:sz w:val="20"/>
          <w:szCs w:val="20"/>
        </w:rPr>
        <w:t>.</w:t>
      </w:r>
    </w:p>
    <w:p w:rsidR="002F539A" w:rsidRDefault="002F539A" w:rsidP="002F539A">
      <w:pPr>
        <w:jc w:val="center"/>
        <w:rPr>
          <w:b/>
          <w:sz w:val="20"/>
          <w:szCs w:val="20"/>
        </w:rPr>
      </w:pPr>
    </w:p>
    <w:p w:rsidR="00FE3DE9" w:rsidRPr="003669F3" w:rsidRDefault="00FE3DE9" w:rsidP="00FE3DE9">
      <w:pPr>
        <w:pStyle w:val="Sinespaciado"/>
        <w:jc w:val="center"/>
        <w:rPr>
          <w:rFonts w:ascii="Arial" w:hAnsi="Arial" w:cs="Arial"/>
          <w:b/>
          <w:sz w:val="20"/>
          <w:szCs w:val="20"/>
        </w:rPr>
      </w:pPr>
      <w:r w:rsidRPr="003669F3">
        <w:rPr>
          <w:rFonts w:ascii="Arial" w:hAnsi="Arial" w:cs="Arial"/>
          <w:b/>
          <w:sz w:val="20"/>
          <w:szCs w:val="20"/>
        </w:rPr>
        <w:t>PRECEDENTE</w:t>
      </w:r>
    </w:p>
    <w:p w:rsidR="00FE3DE9" w:rsidRPr="003669F3" w:rsidRDefault="00FE3DE9" w:rsidP="00FE3DE9">
      <w:pPr>
        <w:pStyle w:val="Sinespaciado"/>
        <w:jc w:val="both"/>
        <w:rPr>
          <w:rFonts w:ascii="Arial" w:hAnsi="Arial" w:cs="Arial"/>
          <w:b/>
          <w:sz w:val="20"/>
          <w:szCs w:val="20"/>
        </w:rPr>
      </w:pPr>
    </w:p>
    <w:p w:rsidR="00FE3DE9" w:rsidRPr="003669F3" w:rsidRDefault="00FE3DE9" w:rsidP="00FE3DE9">
      <w:pPr>
        <w:pStyle w:val="Sinespaciado"/>
        <w:jc w:val="both"/>
        <w:rPr>
          <w:rFonts w:ascii="Arial" w:eastAsia="Calibri" w:hAnsi="Arial" w:cs="Arial"/>
          <w:sz w:val="20"/>
          <w:szCs w:val="20"/>
        </w:rPr>
      </w:pPr>
      <w:r w:rsidRPr="003669F3">
        <w:rPr>
          <w:rFonts w:ascii="Arial" w:eastAsia="Calibri" w:hAnsi="Arial" w:cs="Arial"/>
          <w:b/>
          <w:sz w:val="20"/>
          <w:szCs w:val="20"/>
        </w:rPr>
        <w:t>ÚNICO.-</w:t>
      </w:r>
      <w:r w:rsidRPr="003669F3">
        <w:rPr>
          <w:rFonts w:ascii="Arial" w:eastAsia="Calibri" w:hAnsi="Arial" w:cs="Arial"/>
          <w:sz w:val="20"/>
          <w:szCs w:val="20"/>
        </w:rPr>
        <w:t xml:space="preserve"> Que </w:t>
      </w:r>
      <w:r w:rsidR="00DF37D6">
        <w:rPr>
          <w:rFonts w:ascii="Arial" w:eastAsia="Calibri" w:hAnsi="Arial" w:cs="Arial"/>
          <w:sz w:val="20"/>
          <w:szCs w:val="20"/>
        </w:rPr>
        <w:t xml:space="preserve">el Lic. Eliseo Fernández </w:t>
      </w:r>
      <w:proofErr w:type="spellStart"/>
      <w:r w:rsidR="00DF37D6">
        <w:rPr>
          <w:rFonts w:ascii="Arial" w:eastAsia="Calibri" w:hAnsi="Arial" w:cs="Arial"/>
          <w:sz w:val="20"/>
          <w:szCs w:val="20"/>
        </w:rPr>
        <w:t>Montúfar</w:t>
      </w:r>
      <w:proofErr w:type="spellEnd"/>
      <w:r w:rsidR="00DF37D6">
        <w:rPr>
          <w:rFonts w:ascii="Arial" w:eastAsia="Calibri" w:hAnsi="Arial" w:cs="Arial"/>
          <w:sz w:val="20"/>
          <w:szCs w:val="20"/>
        </w:rPr>
        <w:t>, Presidente Municipal de Campeche,</w:t>
      </w:r>
      <w:r w:rsidR="00A530AD">
        <w:rPr>
          <w:rFonts w:ascii="Arial" w:eastAsia="Calibri" w:hAnsi="Arial" w:cs="Arial"/>
          <w:sz w:val="20"/>
          <w:szCs w:val="20"/>
        </w:rPr>
        <w:t xml:space="preserve"> </w:t>
      </w:r>
      <w:r w:rsidR="006012E3">
        <w:rPr>
          <w:rFonts w:ascii="Arial" w:eastAsia="Calibri" w:hAnsi="Arial" w:cs="Arial"/>
          <w:sz w:val="20"/>
          <w:szCs w:val="20"/>
        </w:rPr>
        <w:t>entregó</w:t>
      </w:r>
      <w:r w:rsidR="00DF37D6">
        <w:rPr>
          <w:rFonts w:ascii="Arial" w:eastAsia="Calibri" w:hAnsi="Arial" w:cs="Arial"/>
          <w:sz w:val="20"/>
          <w:szCs w:val="20"/>
        </w:rPr>
        <w:t xml:space="preserve"> para ser presentada ante el Cabildo, la iniciativa para</w:t>
      </w:r>
      <w:r>
        <w:rPr>
          <w:rFonts w:ascii="Arial" w:eastAsia="Calibri" w:hAnsi="Arial" w:cs="Arial"/>
          <w:sz w:val="20"/>
          <w:szCs w:val="20"/>
        </w:rPr>
        <w:t xml:space="preserve"> emitir </w:t>
      </w:r>
      <w:r w:rsidRPr="00FE3DE9">
        <w:rPr>
          <w:rFonts w:ascii="Arial" w:hAnsi="Arial" w:cs="Arial"/>
          <w:sz w:val="20"/>
          <w:szCs w:val="20"/>
        </w:rPr>
        <w:t>el</w:t>
      </w:r>
      <w:r w:rsidRPr="00FE3DE9">
        <w:rPr>
          <w:rFonts w:ascii="Arial" w:hAnsi="Arial" w:cs="Arial"/>
          <w:b/>
          <w:sz w:val="20"/>
          <w:szCs w:val="20"/>
        </w:rPr>
        <w:t xml:space="preserve"> </w:t>
      </w:r>
      <w:r w:rsidR="00DF37D6" w:rsidRPr="00921A3A">
        <w:rPr>
          <w:rFonts w:ascii="Arial" w:hAnsi="Arial" w:cs="Arial"/>
          <w:b/>
          <w:sz w:val="20"/>
          <w:szCs w:val="20"/>
        </w:rPr>
        <w:t xml:space="preserve">MANUAL PARA EL USO, COMPROBACIÓN Y REPOSICIÓN DE LOS FONDOS REVOLVENTES DEL </w:t>
      </w:r>
      <w:r w:rsidR="00DF37D6">
        <w:rPr>
          <w:rFonts w:ascii="Arial" w:hAnsi="Arial" w:cs="Arial"/>
          <w:b/>
          <w:sz w:val="20"/>
          <w:szCs w:val="20"/>
        </w:rPr>
        <w:t xml:space="preserve">H. </w:t>
      </w:r>
      <w:r w:rsidR="00DF37D6" w:rsidRPr="00921A3A">
        <w:rPr>
          <w:rFonts w:ascii="Arial" w:hAnsi="Arial" w:cs="Arial"/>
          <w:b/>
          <w:sz w:val="20"/>
          <w:szCs w:val="20"/>
        </w:rPr>
        <w:t xml:space="preserve">AYUNTAMIENTO </w:t>
      </w:r>
      <w:r w:rsidR="00DF37D6">
        <w:rPr>
          <w:rFonts w:ascii="Arial" w:hAnsi="Arial" w:cs="Arial"/>
          <w:b/>
          <w:sz w:val="20"/>
          <w:szCs w:val="20"/>
        </w:rPr>
        <w:t>DEL MUNICIPIO DE CAMPECHE</w:t>
      </w:r>
      <w:r>
        <w:rPr>
          <w:rFonts w:ascii="Arial" w:eastAsia="Calibri" w:hAnsi="Arial" w:cs="Arial"/>
          <w:sz w:val="20"/>
          <w:szCs w:val="20"/>
        </w:rPr>
        <w:t>, y su vez la Secretaria</w:t>
      </w:r>
      <w:r w:rsidR="00DF37D6">
        <w:rPr>
          <w:rFonts w:ascii="Arial" w:eastAsia="Calibri" w:hAnsi="Arial" w:cs="Arial"/>
          <w:sz w:val="20"/>
          <w:szCs w:val="20"/>
        </w:rPr>
        <w:t xml:space="preserve"> del Ayuntamiento,</w:t>
      </w:r>
      <w:r>
        <w:rPr>
          <w:rFonts w:ascii="Arial" w:eastAsia="Calibri" w:hAnsi="Arial" w:cs="Arial"/>
          <w:sz w:val="20"/>
          <w:szCs w:val="20"/>
        </w:rPr>
        <w:t xml:space="preserve"> remitió dicha propuesta a la Comisión Edilicia de </w:t>
      </w:r>
      <w:r w:rsidR="000855EE">
        <w:rPr>
          <w:rFonts w:ascii="Arial" w:eastAsia="Calibri" w:hAnsi="Arial" w:cs="Arial"/>
          <w:sz w:val="20"/>
          <w:szCs w:val="20"/>
        </w:rPr>
        <w:t xml:space="preserve">Hacienda </w:t>
      </w:r>
      <w:r>
        <w:rPr>
          <w:rFonts w:ascii="Arial" w:eastAsia="Calibri" w:hAnsi="Arial" w:cs="Arial"/>
          <w:sz w:val="20"/>
          <w:szCs w:val="20"/>
        </w:rPr>
        <w:t xml:space="preserve">para la emisión del dictamen respectivo, y emitido dicho resolutivo </w:t>
      </w:r>
      <w:r w:rsidRPr="003669F3">
        <w:rPr>
          <w:rFonts w:ascii="Arial" w:eastAsia="Calibri" w:hAnsi="Arial" w:cs="Arial"/>
          <w:sz w:val="20"/>
          <w:szCs w:val="20"/>
        </w:rPr>
        <w:t>se presenta a la consideración de los integrantes del H. Ayuntamiento</w:t>
      </w:r>
      <w:r>
        <w:rPr>
          <w:rFonts w:ascii="Arial" w:eastAsia="Calibri" w:hAnsi="Arial" w:cs="Arial"/>
          <w:sz w:val="20"/>
          <w:szCs w:val="20"/>
        </w:rPr>
        <w:t>, para su resolución definitiva y</w:t>
      </w:r>
    </w:p>
    <w:p w:rsidR="00FE3DE9" w:rsidRPr="003669F3" w:rsidRDefault="00FE3DE9" w:rsidP="00FE3DE9">
      <w:pPr>
        <w:pStyle w:val="Sinespaciado"/>
        <w:jc w:val="both"/>
        <w:rPr>
          <w:rFonts w:ascii="Arial" w:eastAsia="Calibri" w:hAnsi="Arial" w:cs="Arial"/>
          <w:sz w:val="20"/>
          <w:szCs w:val="20"/>
          <w:highlight w:val="yellow"/>
        </w:rPr>
      </w:pPr>
    </w:p>
    <w:p w:rsidR="00FE3DE9" w:rsidRPr="003669F3" w:rsidRDefault="00FE3DE9" w:rsidP="00FE3DE9">
      <w:pPr>
        <w:pStyle w:val="Sinespaciado"/>
        <w:jc w:val="center"/>
        <w:rPr>
          <w:rFonts w:ascii="Arial" w:eastAsia="Calibri" w:hAnsi="Arial" w:cs="Arial"/>
          <w:b/>
          <w:sz w:val="20"/>
          <w:szCs w:val="20"/>
        </w:rPr>
      </w:pPr>
      <w:r w:rsidRPr="003669F3">
        <w:rPr>
          <w:rFonts w:ascii="Arial" w:eastAsia="Calibri" w:hAnsi="Arial" w:cs="Arial"/>
          <w:b/>
          <w:sz w:val="20"/>
          <w:szCs w:val="20"/>
        </w:rPr>
        <w:t>CONSIDERANDOS</w:t>
      </w:r>
    </w:p>
    <w:p w:rsidR="00FE3DE9" w:rsidRPr="003669F3" w:rsidRDefault="00FE3DE9" w:rsidP="00FE3DE9">
      <w:pPr>
        <w:pStyle w:val="Sinespaciado"/>
        <w:jc w:val="both"/>
        <w:rPr>
          <w:rFonts w:ascii="Arial" w:eastAsia="Calibri" w:hAnsi="Arial" w:cs="Arial"/>
          <w:sz w:val="20"/>
          <w:szCs w:val="20"/>
          <w:highlight w:val="yellow"/>
        </w:rPr>
      </w:pPr>
    </w:p>
    <w:p w:rsidR="00FE3DE9" w:rsidRPr="003669F3" w:rsidRDefault="00035153" w:rsidP="00FE3DE9">
      <w:pPr>
        <w:pStyle w:val="Sinespaciado"/>
        <w:jc w:val="both"/>
        <w:rPr>
          <w:rFonts w:ascii="Arial" w:eastAsia="Calibri" w:hAnsi="Arial" w:cs="Arial"/>
          <w:noProof/>
          <w:sz w:val="20"/>
          <w:szCs w:val="20"/>
          <w:lang w:eastAsia="es-MX"/>
        </w:rPr>
      </w:pPr>
      <w:r>
        <w:rPr>
          <w:rFonts w:ascii="Arial" w:eastAsia="Calibri" w:hAnsi="Arial" w:cs="Arial"/>
          <w:b/>
          <w:sz w:val="20"/>
          <w:szCs w:val="20"/>
        </w:rPr>
        <w:t>PRIMERO</w:t>
      </w:r>
      <w:r w:rsidR="00FE3DE9" w:rsidRPr="003669F3">
        <w:rPr>
          <w:rFonts w:ascii="Arial" w:eastAsia="Calibri" w:hAnsi="Arial" w:cs="Arial"/>
          <w:b/>
          <w:sz w:val="20"/>
          <w:szCs w:val="20"/>
        </w:rPr>
        <w:t>.-</w:t>
      </w:r>
      <w:r w:rsidR="00FE3DE9" w:rsidRPr="003669F3">
        <w:rPr>
          <w:rFonts w:ascii="Arial" w:eastAsia="Calibri" w:hAnsi="Arial" w:cs="Arial"/>
          <w:sz w:val="20"/>
          <w:szCs w:val="20"/>
        </w:rPr>
        <w:t xml:space="preserve"> </w:t>
      </w:r>
      <w:r w:rsidR="006012E3">
        <w:rPr>
          <w:rFonts w:ascii="Arial" w:eastAsia="Calibri" w:hAnsi="Arial" w:cs="Arial"/>
          <w:sz w:val="20"/>
          <w:szCs w:val="20"/>
        </w:rPr>
        <w:t>Que e</w:t>
      </w:r>
      <w:r w:rsidR="00FE3DE9" w:rsidRPr="003669F3">
        <w:rPr>
          <w:rFonts w:ascii="Arial" w:eastAsia="Calibri" w:hAnsi="Arial" w:cs="Arial"/>
          <w:sz w:val="20"/>
          <w:szCs w:val="20"/>
        </w:rPr>
        <w:t xml:space="preserve">ste Ayuntamiento es legalmente competente para conocer y </w:t>
      </w:r>
      <w:r w:rsidR="00DF37D6">
        <w:rPr>
          <w:rFonts w:ascii="Arial" w:eastAsia="Calibri" w:hAnsi="Arial" w:cs="Arial"/>
          <w:sz w:val="20"/>
          <w:szCs w:val="20"/>
        </w:rPr>
        <w:t>resolver el presente asunto</w:t>
      </w:r>
      <w:r w:rsidR="00FE3DE9" w:rsidRPr="003669F3">
        <w:rPr>
          <w:rFonts w:ascii="Arial" w:eastAsia="Calibri" w:hAnsi="Arial" w:cs="Arial"/>
          <w:sz w:val="20"/>
          <w:szCs w:val="20"/>
        </w:rPr>
        <w:t xml:space="preserve"> en términos de lo establecido por los artículos 115 de la Constitución Política de los Estados Unidos Mexicanos; 102 de la Constitución Política del Estado de Campeche; </w:t>
      </w:r>
      <w:r w:rsidR="00FE3DE9">
        <w:rPr>
          <w:rFonts w:ascii="Arial" w:eastAsia="Calibri" w:hAnsi="Arial" w:cs="Arial"/>
          <w:sz w:val="20"/>
          <w:szCs w:val="20"/>
        </w:rPr>
        <w:t xml:space="preserve">63, 64 fracción I inciso B, </w:t>
      </w:r>
      <w:r w:rsidR="00FE3DE9" w:rsidRPr="003669F3">
        <w:rPr>
          <w:rFonts w:ascii="Arial" w:eastAsia="Calibri" w:hAnsi="Arial" w:cs="Arial"/>
          <w:sz w:val="20"/>
          <w:szCs w:val="20"/>
        </w:rPr>
        <w:t>de la Ley Orgánica de los Municipios del Estado de Campeche.</w:t>
      </w:r>
      <w:r w:rsidR="00FE3DE9" w:rsidRPr="003669F3">
        <w:rPr>
          <w:rFonts w:ascii="Arial" w:eastAsia="Calibri" w:hAnsi="Arial" w:cs="Arial"/>
          <w:noProof/>
          <w:sz w:val="20"/>
          <w:szCs w:val="20"/>
          <w:lang w:eastAsia="es-MX"/>
        </w:rPr>
        <w:t xml:space="preserve"> </w:t>
      </w:r>
    </w:p>
    <w:p w:rsidR="00FE3DE9" w:rsidRPr="003669F3" w:rsidRDefault="00FE3DE9" w:rsidP="00FE3DE9">
      <w:pPr>
        <w:pStyle w:val="Sinespaciado"/>
        <w:jc w:val="both"/>
        <w:rPr>
          <w:rFonts w:ascii="Arial" w:eastAsia="Calibri" w:hAnsi="Arial" w:cs="Arial"/>
          <w:sz w:val="20"/>
          <w:szCs w:val="20"/>
          <w:highlight w:val="yellow"/>
        </w:rPr>
      </w:pPr>
    </w:p>
    <w:p w:rsidR="00FE3DE9" w:rsidRPr="00035153" w:rsidRDefault="00035153" w:rsidP="00FE3DE9">
      <w:pPr>
        <w:pStyle w:val="Sinespaciado"/>
        <w:jc w:val="both"/>
        <w:rPr>
          <w:rFonts w:ascii="Arial" w:eastAsia="Calibri" w:hAnsi="Arial" w:cs="Arial"/>
          <w:b/>
          <w:sz w:val="20"/>
          <w:szCs w:val="20"/>
        </w:rPr>
      </w:pPr>
      <w:r>
        <w:rPr>
          <w:rFonts w:ascii="Arial" w:eastAsia="Calibri" w:hAnsi="Arial" w:cs="Arial"/>
          <w:b/>
          <w:sz w:val="20"/>
          <w:szCs w:val="20"/>
        </w:rPr>
        <w:t>SEGUNDO</w:t>
      </w:r>
      <w:r w:rsidR="00FE3DE9" w:rsidRPr="003669F3">
        <w:rPr>
          <w:rFonts w:ascii="Arial" w:eastAsia="Calibri" w:hAnsi="Arial" w:cs="Arial"/>
          <w:b/>
          <w:sz w:val="20"/>
          <w:szCs w:val="20"/>
        </w:rPr>
        <w:t xml:space="preserve">.-  </w:t>
      </w:r>
      <w:r w:rsidR="006012E3" w:rsidRPr="006012E3">
        <w:rPr>
          <w:rFonts w:ascii="Arial" w:eastAsia="Calibri" w:hAnsi="Arial" w:cs="Arial"/>
          <w:sz w:val="20"/>
          <w:szCs w:val="20"/>
        </w:rPr>
        <w:t>Que l</w:t>
      </w:r>
      <w:r w:rsidR="00FE3DE9" w:rsidRPr="006012E3">
        <w:rPr>
          <w:rFonts w:ascii="Arial" w:eastAsia="Calibri" w:hAnsi="Arial" w:cs="Arial"/>
          <w:sz w:val="20"/>
          <w:szCs w:val="20"/>
        </w:rPr>
        <w:t>a</w:t>
      </w:r>
      <w:r w:rsidR="00FE3DE9" w:rsidRPr="003669F3">
        <w:rPr>
          <w:rFonts w:ascii="Arial" w:eastAsia="Calibri" w:hAnsi="Arial" w:cs="Arial"/>
          <w:sz w:val="20"/>
          <w:szCs w:val="20"/>
        </w:rPr>
        <w:t xml:space="preserve"> Comisión Edilicia de </w:t>
      </w:r>
      <w:r w:rsidR="000855EE">
        <w:rPr>
          <w:rFonts w:ascii="Arial" w:eastAsia="Calibri" w:hAnsi="Arial" w:cs="Arial"/>
          <w:sz w:val="20"/>
          <w:szCs w:val="20"/>
        </w:rPr>
        <w:t>Hacienda</w:t>
      </w:r>
      <w:r w:rsidR="00FE3DE9" w:rsidRPr="003669F3">
        <w:rPr>
          <w:rFonts w:ascii="Arial" w:eastAsia="Calibri" w:hAnsi="Arial" w:cs="Arial"/>
          <w:sz w:val="20"/>
          <w:szCs w:val="20"/>
        </w:rPr>
        <w:t xml:space="preserve">, en ejercicio de sus facultades, dictaminó la </w:t>
      </w:r>
      <w:r w:rsidR="00DF37D6">
        <w:rPr>
          <w:rFonts w:ascii="Arial" w:hAnsi="Arial" w:cs="Arial"/>
          <w:sz w:val="20"/>
          <w:szCs w:val="20"/>
        </w:rPr>
        <w:t xml:space="preserve">iniciativa planteada, </w:t>
      </w:r>
      <w:r w:rsidR="00FE3DE9" w:rsidRPr="003669F3">
        <w:rPr>
          <w:rFonts w:ascii="Arial" w:eastAsia="Calibri" w:hAnsi="Arial" w:cs="Arial"/>
          <w:sz w:val="20"/>
          <w:szCs w:val="20"/>
        </w:rPr>
        <w:t>en los siguientes términos:</w:t>
      </w:r>
      <w:r w:rsidR="00FE3DE9" w:rsidRPr="003669F3">
        <w:rPr>
          <w:rFonts w:ascii="Arial" w:eastAsia="Calibri" w:hAnsi="Arial" w:cs="Arial"/>
          <w:b/>
          <w:sz w:val="20"/>
          <w:szCs w:val="20"/>
        </w:rPr>
        <w:t xml:space="preserve"> </w:t>
      </w:r>
    </w:p>
    <w:p w:rsidR="002F539A" w:rsidRPr="00035153" w:rsidRDefault="002F539A" w:rsidP="002F539A">
      <w:pPr>
        <w:jc w:val="both"/>
        <w:rPr>
          <w:sz w:val="20"/>
          <w:szCs w:val="20"/>
        </w:rPr>
      </w:pPr>
    </w:p>
    <w:p w:rsidR="00DF37D6" w:rsidRPr="00DF37D6" w:rsidRDefault="00DF37D6" w:rsidP="00DF37D6">
      <w:pPr>
        <w:pStyle w:val="Prrafodelista"/>
        <w:ind w:left="851"/>
        <w:jc w:val="both"/>
        <w:rPr>
          <w:rFonts w:ascii="Arial" w:eastAsia="Arial Unicode MS" w:hAnsi="Arial" w:cs="Arial"/>
          <w:b/>
          <w:i/>
          <w:sz w:val="20"/>
          <w:szCs w:val="20"/>
        </w:rPr>
      </w:pPr>
      <w:r w:rsidRPr="00DF37D6">
        <w:rPr>
          <w:rFonts w:ascii="Arial" w:hAnsi="Arial" w:cs="Arial"/>
          <w:b/>
          <w:i/>
          <w:sz w:val="20"/>
          <w:szCs w:val="20"/>
        </w:rPr>
        <w:t>DICTAMEN DE LA COMISIÓN EDILICIA DE HACIENDA, RELATIVO A LA INICIATIVA DEL LIC. ELISEO FERNÁNDEZ MONTÚFAR</w:t>
      </w:r>
      <w:r w:rsidRPr="00DF37D6">
        <w:rPr>
          <w:rFonts w:ascii="Arial" w:eastAsia="Arial Unicode MS" w:hAnsi="Arial" w:cs="Arial"/>
          <w:b/>
          <w:i/>
          <w:sz w:val="20"/>
          <w:szCs w:val="20"/>
        </w:rPr>
        <w:t xml:space="preserve"> PARA EXPEDIR EL </w:t>
      </w:r>
      <w:r w:rsidRPr="00DF37D6">
        <w:rPr>
          <w:rFonts w:ascii="Arial" w:hAnsi="Arial" w:cs="Arial"/>
          <w:b/>
          <w:i/>
          <w:sz w:val="20"/>
          <w:szCs w:val="20"/>
        </w:rPr>
        <w:t>MANUAL PARA EL USO, COMPROBACIÓN Y REPOSICIÓN DE LOS FONDOS REVOLVENTES DEL H. AYUNTAMIENTO DEL MUNICIPIO DE CAMPECHE</w:t>
      </w:r>
      <w:r w:rsidRPr="00DF37D6">
        <w:rPr>
          <w:rFonts w:ascii="Arial" w:eastAsia="Arial Unicode MS" w:hAnsi="Arial" w:cs="Arial"/>
          <w:b/>
          <w:i/>
          <w:sz w:val="20"/>
          <w:szCs w:val="20"/>
        </w:rPr>
        <w:t>.</w:t>
      </w:r>
    </w:p>
    <w:p w:rsidR="00DF37D6" w:rsidRDefault="00DF37D6" w:rsidP="00DF37D6">
      <w:pPr>
        <w:adjustRightInd w:val="0"/>
        <w:ind w:left="851"/>
        <w:jc w:val="both"/>
        <w:rPr>
          <w:b/>
          <w:i/>
          <w:sz w:val="20"/>
          <w:szCs w:val="20"/>
        </w:rPr>
      </w:pPr>
    </w:p>
    <w:p w:rsidR="00DF37D6" w:rsidRPr="00DF37D6" w:rsidRDefault="00DF37D6" w:rsidP="00DF37D6">
      <w:pPr>
        <w:adjustRightInd w:val="0"/>
        <w:ind w:left="851"/>
        <w:jc w:val="both"/>
        <w:rPr>
          <w:i/>
          <w:sz w:val="20"/>
          <w:szCs w:val="20"/>
        </w:rPr>
      </w:pPr>
      <w:r w:rsidRPr="00DF37D6">
        <w:rPr>
          <w:b/>
          <w:i/>
          <w:sz w:val="20"/>
          <w:szCs w:val="20"/>
        </w:rPr>
        <w:t xml:space="preserve">VISTOS: </w:t>
      </w:r>
      <w:r w:rsidRPr="00DF37D6">
        <w:rPr>
          <w:i/>
          <w:sz w:val="20"/>
          <w:szCs w:val="20"/>
        </w:rPr>
        <w:t xml:space="preserve">Para dictaminar la iniciativa del Lic. Eliseo Fernández </w:t>
      </w:r>
      <w:proofErr w:type="spellStart"/>
      <w:r w:rsidRPr="00DF37D6">
        <w:rPr>
          <w:i/>
          <w:sz w:val="20"/>
          <w:szCs w:val="20"/>
        </w:rPr>
        <w:t>Montúfar</w:t>
      </w:r>
      <w:proofErr w:type="spellEnd"/>
      <w:r w:rsidRPr="00DF37D6">
        <w:rPr>
          <w:i/>
          <w:sz w:val="20"/>
          <w:szCs w:val="20"/>
        </w:rPr>
        <w:t xml:space="preserve">, Presidente Municipal de Campeche, relacionado con la solicitud de la C.P. Claudia Eugenia Cetina Cabrera, Tesorera Municipal de Campeche, contenida en el oficio número TM/0100/20, de fecha 10 de febrero de 2020, relativa al </w:t>
      </w:r>
      <w:r w:rsidRPr="00DF37D6">
        <w:rPr>
          <w:b/>
          <w:i/>
          <w:sz w:val="20"/>
          <w:szCs w:val="20"/>
        </w:rPr>
        <w:t>MANUAL PARA EL USO, COMPROBACIÓN Y REPOSICIÓN DE LOS FONDOS REVOLVENTES DEL H. AYUNTAMIENTO DEL MUNICIPIO DE CAMPECHE</w:t>
      </w:r>
      <w:r w:rsidRPr="00DF37D6">
        <w:rPr>
          <w:i/>
          <w:sz w:val="20"/>
          <w:szCs w:val="20"/>
        </w:rPr>
        <w:t>.</w:t>
      </w:r>
    </w:p>
    <w:p w:rsidR="00DF37D6" w:rsidRDefault="00DF37D6" w:rsidP="00DF37D6">
      <w:pPr>
        <w:ind w:left="851"/>
        <w:jc w:val="center"/>
        <w:rPr>
          <w:b/>
          <w:i/>
          <w:sz w:val="20"/>
          <w:szCs w:val="20"/>
        </w:rPr>
      </w:pPr>
      <w:r w:rsidRPr="00DF37D6">
        <w:rPr>
          <w:b/>
          <w:i/>
          <w:sz w:val="20"/>
          <w:szCs w:val="20"/>
        </w:rPr>
        <w:t>ANTECEDENTES</w:t>
      </w:r>
    </w:p>
    <w:p w:rsidR="00DF37D6" w:rsidRPr="00DF37D6" w:rsidRDefault="00DF37D6" w:rsidP="00DF37D6">
      <w:pPr>
        <w:ind w:left="851"/>
        <w:jc w:val="center"/>
        <w:rPr>
          <w:b/>
          <w:i/>
          <w:sz w:val="20"/>
          <w:szCs w:val="20"/>
        </w:rPr>
      </w:pPr>
    </w:p>
    <w:p w:rsidR="00DF37D6" w:rsidRPr="00DF37D6" w:rsidRDefault="00DF37D6" w:rsidP="00DF37D6">
      <w:pPr>
        <w:ind w:left="851"/>
        <w:jc w:val="both"/>
        <w:rPr>
          <w:i/>
          <w:sz w:val="20"/>
          <w:szCs w:val="20"/>
        </w:rPr>
      </w:pPr>
      <w:r w:rsidRPr="00DF37D6">
        <w:rPr>
          <w:b/>
          <w:i/>
          <w:sz w:val="20"/>
          <w:szCs w:val="20"/>
        </w:rPr>
        <w:t xml:space="preserve">A).- </w:t>
      </w:r>
      <w:r w:rsidRPr="00DF37D6">
        <w:rPr>
          <w:i/>
          <w:sz w:val="20"/>
          <w:szCs w:val="20"/>
        </w:rPr>
        <w:t xml:space="preserve">El Presidente Municipal presentó el proyecto de Manual para el Uso, Comprobación y Reposición de los Fondos </w:t>
      </w:r>
      <w:proofErr w:type="spellStart"/>
      <w:r w:rsidRPr="00DF37D6">
        <w:rPr>
          <w:i/>
          <w:sz w:val="20"/>
          <w:szCs w:val="20"/>
        </w:rPr>
        <w:t>Revolventes</w:t>
      </w:r>
      <w:proofErr w:type="spellEnd"/>
      <w:r w:rsidRPr="00DF37D6">
        <w:rPr>
          <w:i/>
          <w:sz w:val="20"/>
          <w:szCs w:val="20"/>
        </w:rPr>
        <w:t xml:space="preserve"> del Ayuntamiento del Municipio de Campeche, </w:t>
      </w:r>
      <w:r w:rsidRPr="00DF37D6">
        <w:rPr>
          <w:i/>
          <w:sz w:val="20"/>
          <w:szCs w:val="20"/>
        </w:rPr>
        <w:lastRenderedPageBreak/>
        <w:t>para que sea sometido al estudio y análisis del H. Cabildo.</w:t>
      </w:r>
    </w:p>
    <w:p w:rsidR="00DF37D6" w:rsidRDefault="00DF37D6" w:rsidP="00DF37D6">
      <w:pPr>
        <w:ind w:left="851"/>
        <w:jc w:val="both"/>
        <w:rPr>
          <w:b/>
          <w:i/>
          <w:sz w:val="20"/>
          <w:szCs w:val="20"/>
        </w:rPr>
      </w:pPr>
    </w:p>
    <w:p w:rsidR="00DF37D6" w:rsidRPr="00DF37D6" w:rsidRDefault="00DF37D6" w:rsidP="00DF37D6">
      <w:pPr>
        <w:ind w:left="851"/>
        <w:jc w:val="both"/>
        <w:rPr>
          <w:i/>
          <w:sz w:val="20"/>
          <w:szCs w:val="20"/>
        </w:rPr>
      </w:pPr>
      <w:r w:rsidRPr="00DF37D6">
        <w:rPr>
          <w:b/>
          <w:i/>
          <w:sz w:val="20"/>
          <w:szCs w:val="20"/>
        </w:rPr>
        <w:t xml:space="preserve">B).- </w:t>
      </w:r>
      <w:r w:rsidRPr="00DF37D6">
        <w:rPr>
          <w:i/>
          <w:sz w:val="20"/>
          <w:szCs w:val="20"/>
        </w:rPr>
        <w:t>Es obligación del H. Ayuntamiento del Municipio de Campeche, emitir el citado Manual, de acuerdo con los artículos 124 fracciones II, VI, XII de la Ley Orgánica de los Municipios del Estado de Campeche; 23 fracciones III, XXXII y XXXV del Reglamento de Administración Pública Centralizada y Paramunicipal del Municipio de Campeche.</w:t>
      </w:r>
    </w:p>
    <w:p w:rsidR="00DF37D6" w:rsidRDefault="00DF37D6" w:rsidP="00DF37D6">
      <w:pPr>
        <w:ind w:left="851"/>
        <w:jc w:val="center"/>
        <w:rPr>
          <w:b/>
          <w:i/>
          <w:sz w:val="20"/>
          <w:szCs w:val="20"/>
        </w:rPr>
      </w:pPr>
    </w:p>
    <w:p w:rsidR="00DF37D6" w:rsidRDefault="00DF37D6" w:rsidP="00DF37D6">
      <w:pPr>
        <w:ind w:left="851"/>
        <w:jc w:val="center"/>
        <w:rPr>
          <w:b/>
          <w:i/>
          <w:sz w:val="20"/>
          <w:szCs w:val="20"/>
        </w:rPr>
      </w:pPr>
      <w:r w:rsidRPr="00DF37D6">
        <w:rPr>
          <w:b/>
          <w:i/>
          <w:sz w:val="20"/>
          <w:szCs w:val="20"/>
        </w:rPr>
        <w:t>CONSIDERANDOS</w:t>
      </w:r>
    </w:p>
    <w:p w:rsidR="00DF37D6" w:rsidRPr="00DF37D6" w:rsidRDefault="00DF37D6" w:rsidP="00DF37D6">
      <w:pPr>
        <w:ind w:left="851"/>
        <w:jc w:val="center"/>
        <w:rPr>
          <w:b/>
          <w:i/>
          <w:sz w:val="20"/>
          <w:szCs w:val="20"/>
        </w:rPr>
      </w:pPr>
    </w:p>
    <w:p w:rsidR="00DF37D6" w:rsidRPr="00DF37D6" w:rsidRDefault="00DF37D6" w:rsidP="00DF37D6">
      <w:pPr>
        <w:ind w:left="851"/>
        <w:jc w:val="both"/>
        <w:rPr>
          <w:i/>
          <w:sz w:val="20"/>
          <w:szCs w:val="20"/>
        </w:rPr>
      </w:pPr>
      <w:r w:rsidRPr="00DF37D6">
        <w:rPr>
          <w:b/>
          <w:i/>
          <w:sz w:val="20"/>
          <w:szCs w:val="20"/>
        </w:rPr>
        <w:t xml:space="preserve">I.- </w:t>
      </w:r>
      <w:r w:rsidRPr="00DF37D6">
        <w:rPr>
          <w:i/>
          <w:sz w:val="20"/>
          <w:szCs w:val="20"/>
        </w:rPr>
        <w:t xml:space="preserve">Que el Plan de Desarrollo Municipal 2018-2021 recientemente adecuado, estableció la transparencia y rendición de cuentas, así como, la implementación de los manuales, el presente Manual para el Uso, Comprobación y Reposición de los Fondos </w:t>
      </w:r>
      <w:proofErr w:type="spellStart"/>
      <w:r w:rsidRPr="00DF37D6">
        <w:rPr>
          <w:i/>
          <w:sz w:val="20"/>
          <w:szCs w:val="20"/>
        </w:rPr>
        <w:t>Revolventes</w:t>
      </w:r>
      <w:proofErr w:type="spellEnd"/>
      <w:r w:rsidRPr="00DF37D6">
        <w:rPr>
          <w:i/>
          <w:sz w:val="20"/>
          <w:szCs w:val="20"/>
        </w:rPr>
        <w:t xml:space="preserve"> del H. Ayuntamiento del Municipio de Campeche, es por ello indispensable que la actual administración municipal cuente con instrumentos que transparenten el ejercicio de los recursos, el cumplimiento de las atribuciones de los servidores públicos y fortalezcan la rendición de cuentas, con base en la adecuación del marco normativo, lo que generará mayores condiciones de legalidad, transparencia y eficiencia y por lo tanto de una mejor gobernanza.</w:t>
      </w:r>
    </w:p>
    <w:p w:rsidR="00DF37D6" w:rsidRPr="00DF37D6" w:rsidRDefault="00DF37D6" w:rsidP="00DF37D6">
      <w:pPr>
        <w:framePr w:hSpace="141" w:wrap="around" w:vAnchor="text" w:hAnchor="page" w:x="2801" w:y="80"/>
        <w:ind w:left="851" w:firstLine="708"/>
        <w:jc w:val="both"/>
        <w:rPr>
          <w:i/>
          <w:sz w:val="20"/>
          <w:szCs w:val="20"/>
        </w:rPr>
      </w:pPr>
      <w:r w:rsidRPr="00DF37D6">
        <w:rPr>
          <w:i/>
          <w:sz w:val="20"/>
          <w:szCs w:val="20"/>
        </w:rPr>
        <w:t>EJE V: Municipio ordenado, transparente e innovador</w:t>
      </w:r>
    </w:p>
    <w:p w:rsidR="00DF37D6" w:rsidRPr="00DF37D6" w:rsidRDefault="00DF37D6" w:rsidP="00DF37D6">
      <w:pPr>
        <w:ind w:left="851"/>
        <w:jc w:val="both"/>
        <w:rPr>
          <w:b/>
          <w:i/>
          <w:sz w:val="20"/>
          <w:szCs w:val="20"/>
        </w:rPr>
      </w:pPr>
    </w:p>
    <w:p w:rsidR="00DF37D6" w:rsidRPr="00DF37D6" w:rsidRDefault="00DF37D6" w:rsidP="00DF37D6">
      <w:pPr>
        <w:ind w:left="851"/>
        <w:jc w:val="both"/>
        <w:rPr>
          <w:i/>
          <w:sz w:val="20"/>
          <w:szCs w:val="20"/>
        </w:rPr>
      </w:pPr>
      <w:r w:rsidRPr="00DF37D6">
        <w:rPr>
          <w:b/>
          <w:i/>
          <w:sz w:val="20"/>
          <w:szCs w:val="20"/>
        </w:rPr>
        <w:t>Objetivo General:</w:t>
      </w:r>
      <w:r w:rsidRPr="00DF37D6">
        <w:rPr>
          <w:i/>
          <w:sz w:val="20"/>
          <w:szCs w:val="20"/>
        </w:rPr>
        <w:t xml:space="preserve"> Impulsar mejores prácticas de gestión pública sobre transparencia, rendición de cuentas, participación ciudadana, colaboración con otros actores, comunicación entre gobierno y sociedad, así́ como combate a la corrupción para lograr la transformación del Municipio en estricto apego a la normatividad vigente.</w:t>
      </w:r>
    </w:p>
    <w:p w:rsidR="00DF37D6" w:rsidRDefault="00DF37D6" w:rsidP="00DF37D6">
      <w:pPr>
        <w:ind w:left="851"/>
        <w:jc w:val="both"/>
        <w:rPr>
          <w:b/>
          <w:i/>
          <w:sz w:val="20"/>
          <w:szCs w:val="20"/>
        </w:rPr>
      </w:pPr>
    </w:p>
    <w:p w:rsidR="00DF37D6" w:rsidRPr="00DF37D6" w:rsidRDefault="00DF37D6" w:rsidP="00DF37D6">
      <w:pPr>
        <w:ind w:left="851"/>
        <w:jc w:val="both"/>
        <w:rPr>
          <w:i/>
          <w:sz w:val="20"/>
          <w:szCs w:val="20"/>
        </w:rPr>
      </w:pPr>
      <w:r w:rsidRPr="00DF37D6">
        <w:rPr>
          <w:b/>
          <w:i/>
          <w:sz w:val="20"/>
          <w:szCs w:val="20"/>
        </w:rPr>
        <w:t xml:space="preserve">II: </w:t>
      </w:r>
      <w:r w:rsidRPr="00DF37D6">
        <w:rPr>
          <w:i/>
          <w:sz w:val="20"/>
          <w:szCs w:val="20"/>
        </w:rPr>
        <w:t>Que  tanto la Ley Orgánica de los Municipios del Estado, así como el Reglamento de la Administración Pública Centralizada y Paramunicipal del Municipio de Campeche, disponen las medidas tendientes al manejo responsable de los recursos de la hacienda pública municipal, en los cuales la tesorería cuenta con facultades para elaborar los instrumentos, mecanismos y procedimientos que garanticen la aplicación transparente de los fondos que reciban las diferentes áreas de la administración pública municipal, por tanto, cuenta con las atribuciones suficientes para tal emisión normativa.</w:t>
      </w:r>
    </w:p>
    <w:p w:rsidR="00DF37D6" w:rsidRDefault="00DF37D6" w:rsidP="00DF37D6">
      <w:pPr>
        <w:ind w:left="851"/>
        <w:jc w:val="both"/>
        <w:rPr>
          <w:b/>
          <w:i/>
          <w:sz w:val="20"/>
          <w:szCs w:val="20"/>
        </w:rPr>
      </w:pPr>
    </w:p>
    <w:p w:rsidR="00DF37D6" w:rsidRPr="00DF37D6" w:rsidRDefault="00DF37D6" w:rsidP="00DF37D6">
      <w:pPr>
        <w:ind w:left="851"/>
        <w:jc w:val="both"/>
        <w:rPr>
          <w:i/>
          <w:sz w:val="20"/>
          <w:szCs w:val="20"/>
        </w:rPr>
      </w:pPr>
      <w:r w:rsidRPr="00DF37D6">
        <w:rPr>
          <w:b/>
          <w:i/>
          <w:sz w:val="20"/>
          <w:szCs w:val="20"/>
        </w:rPr>
        <w:t xml:space="preserve">III: </w:t>
      </w:r>
      <w:r w:rsidRPr="00DF37D6">
        <w:rPr>
          <w:i/>
          <w:sz w:val="20"/>
          <w:szCs w:val="20"/>
        </w:rPr>
        <w:t xml:space="preserve">Que en ese sentido el presente manual textualmente refiere: </w:t>
      </w:r>
    </w:p>
    <w:p w:rsidR="00DF37D6" w:rsidRDefault="00DF37D6" w:rsidP="00DF37D6">
      <w:pPr>
        <w:ind w:left="851"/>
        <w:jc w:val="center"/>
        <w:rPr>
          <w:b/>
          <w:i/>
          <w:sz w:val="20"/>
          <w:szCs w:val="20"/>
        </w:rPr>
      </w:pPr>
    </w:p>
    <w:p w:rsidR="00DF37D6" w:rsidRDefault="00DF37D6" w:rsidP="006012E3">
      <w:pPr>
        <w:ind w:left="851"/>
        <w:jc w:val="center"/>
        <w:rPr>
          <w:b/>
          <w:i/>
          <w:sz w:val="20"/>
          <w:szCs w:val="20"/>
        </w:rPr>
      </w:pPr>
      <w:r w:rsidRPr="00DF37D6">
        <w:rPr>
          <w:b/>
          <w:i/>
          <w:sz w:val="20"/>
          <w:szCs w:val="20"/>
        </w:rPr>
        <w:t>TESORERIA MUNICIPAL</w:t>
      </w:r>
    </w:p>
    <w:p w:rsidR="00DF37D6" w:rsidRPr="00DF37D6" w:rsidRDefault="00DF37D6" w:rsidP="006012E3">
      <w:pPr>
        <w:ind w:left="851"/>
        <w:jc w:val="center"/>
        <w:rPr>
          <w:b/>
          <w:i/>
          <w:sz w:val="20"/>
          <w:szCs w:val="20"/>
        </w:rPr>
      </w:pPr>
    </w:p>
    <w:p w:rsidR="00DF37D6" w:rsidRPr="00DF37D6" w:rsidRDefault="00DF37D6" w:rsidP="006012E3">
      <w:pPr>
        <w:ind w:left="851"/>
        <w:jc w:val="center"/>
        <w:rPr>
          <w:b/>
          <w:i/>
          <w:sz w:val="20"/>
          <w:szCs w:val="20"/>
        </w:rPr>
      </w:pPr>
      <w:r w:rsidRPr="00DF37D6">
        <w:rPr>
          <w:b/>
          <w:i/>
          <w:sz w:val="20"/>
          <w:szCs w:val="20"/>
        </w:rPr>
        <w:t xml:space="preserve">MANUAL PARA EL USO, COMPROBACIÓN Y REPOSICIÓN DE LOS FONDOS REVOLVENTES DEL H. AYUNTAMIENTO DEL MUNICIPIO DE CAMPECHE </w:t>
      </w:r>
    </w:p>
    <w:p w:rsidR="00DF37D6" w:rsidRDefault="00DF37D6" w:rsidP="006012E3">
      <w:pPr>
        <w:ind w:left="851"/>
        <w:jc w:val="center"/>
        <w:rPr>
          <w:b/>
          <w:i/>
          <w:sz w:val="20"/>
          <w:szCs w:val="20"/>
        </w:rPr>
      </w:pPr>
      <w:r w:rsidRPr="00DF37D6">
        <w:rPr>
          <w:b/>
          <w:i/>
          <w:sz w:val="20"/>
          <w:szCs w:val="20"/>
        </w:rPr>
        <w:t xml:space="preserve">INTRODUCCIÓN </w:t>
      </w:r>
    </w:p>
    <w:p w:rsidR="00DF37D6" w:rsidRPr="00DF37D6" w:rsidRDefault="00DF37D6" w:rsidP="00DF37D6">
      <w:pPr>
        <w:ind w:left="851"/>
        <w:jc w:val="center"/>
        <w:rPr>
          <w:b/>
          <w:i/>
          <w:sz w:val="20"/>
          <w:szCs w:val="20"/>
        </w:rPr>
      </w:pPr>
    </w:p>
    <w:p w:rsidR="00DF37D6" w:rsidRPr="00DF37D6" w:rsidRDefault="00DF37D6" w:rsidP="006012E3">
      <w:pPr>
        <w:ind w:left="851"/>
        <w:jc w:val="both"/>
        <w:rPr>
          <w:i/>
          <w:sz w:val="20"/>
          <w:szCs w:val="20"/>
        </w:rPr>
      </w:pPr>
      <w:r w:rsidRPr="00DF37D6">
        <w:rPr>
          <w:i/>
          <w:sz w:val="20"/>
          <w:szCs w:val="20"/>
        </w:rPr>
        <w:t xml:space="preserve">El presente Manual contiene las normas, políticas y procedimientos para el adecuado uso y control de los fondos </w:t>
      </w:r>
      <w:proofErr w:type="spellStart"/>
      <w:r w:rsidRPr="00DF37D6">
        <w:rPr>
          <w:i/>
          <w:sz w:val="20"/>
          <w:szCs w:val="20"/>
        </w:rPr>
        <w:t>revolventes</w:t>
      </w:r>
      <w:proofErr w:type="spellEnd"/>
      <w:r w:rsidRPr="00DF37D6">
        <w:rPr>
          <w:i/>
          <w:sz w:val="20"/>
          <w:szCs w:val="20"/>
        </w:rPr>
        <w:t>, que lleguen a asignarse a las unidades administrativas y áreas operativas del H. Ayuntamiento de Campeche.</w:t>
      </w:r>
    </w:p>
    <w:p w:rsidR="00DF37D6" w:rsidRDefault="00DF37D6" w:rsidP="006012E3">
      <w:pPr>
        <w:ind w:left="851"/>
        <w:jc w:val="center"/>
        <w:rPr>
          <w:b/>
          <w:i/>
          <w:sz w:val="20"/>
          <w:szCs w:val="20"/>
        </w:rPr>
      </w:pPr>
    </w:p>
    <w:p w:rsidR="00DF37D6" w:rsidRDefault="00DF37D6" w:rsidP="006012E3">
      <w:pPr>
        <w:ind w:left="851"/>
        <w:jc w:val="center"/>
        <w:rPr>
          <w:b/>
          <w:i/>
          <w:sz w:val="20"/>
          <w:szCs w:val="20"/>
        </w:rPr>
      </w:pPr>
      <w:r w:rsidRPr="00DF37D6">
        <w:rPr>
          <w:b/>
          <w:i/>
          <w:sz w:val="20"/>
          <w:szCs w:val="20"/>
        </w:rPr>
        <w:t>OBJETIVO</w:t>
      </w:r>
    </w:p>
    <w:p w:rsidR="00DF37D6" w:rsidRPr="00DF37D6" w:rsidRDefault="00DF37D6" w:rsidP="006012E3">
      <w:pPr>
        <w:ind w:left="851"/>
        <w:jc w:val="center"/>
        <w:rPr>
          <w:b/>
          <w:i/>
          <w:sz w:val="20"/>
          <w:szCs w:val="20"/>
        </w:rPr>
      </w:pPr>
    </w:p>
    <w:p w:rsidR="00DF37D6" w:rsidRPr="00DF37D6" w:rsidRDefault="00DF37D6" w:rsidP="006012E3">
      <w:pPr>
        <w:ind w:left="851"/>
        <w:jc w:val="both"/>
        <w:rPr>
          <w:i/>
          <w:sz w:val="20"/>
          <w:szCs w:val="20"/>
        </w:rPr>
      </w:pPr>
      <w:r w:rsidRPr="00DF37D6">
        <w:rPr>
          <w:i/>
          <w:sz w:val="20"/>
          <w:szCs w:val="20"/>
        </w:rPr>
        <w:t xml:space="preserve">Proporcionar a la Tesorería Municipal, los elementos necesarios que permitan una correcta y transparente ejecución de los recursos económicos asignados a los fondos </w:t>
      </w:r>
      <w:proofErr w:type="spellStart"/>
      <w:r w:rsidRPr="00DF37D6">
        <w:rPr>
          <w:i/>
          <w:sz w:val="20"/>
          <w:szCs w:val="20"/>
        </w:rPr>
        <w:t>revolventes</w:t>
      </w:r>
      <w:proofErr w:type="spellEnd"/>
      <w:r w:rsidRPr="00DF37D6">
        <w:rPr>
          <w:i/>
          <w:sz w:val="20"/>
          <w:szCs w:val="20"/>
        </w:rPr>
        <w:t xml:space="preserve">, para </w:t>
      </w:r>
      <w:proofErr w:type="spellStart"/>
      <w:r w:rsidRPr="00DF37D6">
        <w:rPr>
          <w:i/>
          <w:sz w:val="20"/>
          <w:szCs w:val="20"/>
        </w:rPr>
        <w:t>eficientar</w:t>
      </w:r>
      <w:proofErr w:type="spellEnd"/>
      <w:r w:rsidRPr="00DF37D6">
        <w:rPr>
          <w:i/>
          <w:sz w:val="20"/>
          <w:szCs w:val="20"/>
        </w:rPr>
        <w:t xml:space="preserve"> el uso y manejo de los fondos mencionados; así como formalizar y fortalecer las medidas de control interno para resguardar debidamente los recursos patrimoniales del H. Ayuntamiento. </w:t>
      </w:r>
    </w:p>
    <w:p w:rsidR="00DF37D6" w:rsidRDefault="00DF37D6" w:rsidP="006012E3">
      <w:pPr>
        <w:ind w:left="851"/>
        <w:jc w:val="center"/>
        <w:rPr>
          <w:b/>
          <w:i/>
          <w:sz w:val="20"/>
          <w:szCs w:val="20"/>
        </w:rPr>
      </w:pPr>
      <w:r w:rsidRPr="00DF37D6">
        <w:rPr>
          <w:b/>
          <w:i/>
          <w:sz w:val="20"/>
          <w:szCs w:val="20"/>
        </w:rPr>
        <w:t xml:space="preserve">DESCRIPCIÓN </w:t>
      </w:r>
    </w:p>
    <w:p w:rsidR="00DF37D6" w:rsidRPr="00DF37D6" w:rsidRDefault="00DF37D6" w:rsidP="006012E3">
      <w:pPr>
        <w:ind w:left="851"/>
        <w:jc w:val="center"/>
        <w:rPr>
          <w:b/>
          <w:i/>
          <w:sz w:val="20"/>
          <w:szCs w:val="20"/>
        </w:rPr>
      </w:pPr>
    </w:p>
    <w:p w:rsidR="00DF37D6" w:rsidRDefault="00DF37D6" w:rsidP="006012E3">
      <w:pPr>
        <w:ind w:left="851"/>
        <w:jc w:val="both"/>
        <w:rPr>
          <w:i/>
          <w:sz w:val="20"/>
          <w:szCs w:val="20"/>
        </w:rPr>
      </w:pPr>
      <w:r w:rsidRPr="00DF37D6">
        <w:rPr>
          <w:i/>
          <w:sz w:val="20"/>
          <w:szCs w:val="20"/>
        </w:rPr>
        <w:t xml:space="preserve">El fondo </w:t>
      </w:r>
      <w:proofErr w:type="spellStart"/>
      <w:r w:rsidRPr="00DF37D6">
        <w:rPr>
          <w:i/>
          <w:sz w:val="20"/>
          <w:szCs w:val="20"/>
        </w:rPr>
        <w:t>revolvente</w:t>
      </w:r>
      <w:proofErr w:type="spellEnd"/>
      <w:r w:rsidRPr="00DF37D6">
        <w:rPr>
          <w:i/>
          <w:sz w:val="20"/>
          <w:szCs w:val="20"/>
        </w:rPr>
        <w:t xml:space="preserve"> representa uno de los medios autorizados para ejercer el presupuesto con dinero en efectivo y de manera desconcentrada. Su monto corresponde a la asignación autorizada para la cobertura de aquellos gastos que siendo propios y naturales de la operación no admiten demora en el pago, así como contingencias cuya </w:t>
      </w:r>
      <w:r w:rsidRPr="00DF37D6">
        <w:rPr>
          <w:i/>
          <w:sz w:val="20"/>
          <w:szCs w:val="20"/>
        </w:rPr>
        <w:lastRenderedPageBreak/>
        <w:t xml:space="preserve">falta de atención lesionan la economía y/o imagen institucional. </w:t>
      </w:r>
    </w:p>
    <w:p w:rsidR="00DF37D6" w:rsidRPr="00DF37D6" w:rsidRDefault="00DF37D6" w:rsidP="006012E3">
      <w:pPr>
        <w:ind w:left="851"/>
        <w:jc w:val="both"/>
        <w:rPr>
          <w:i/>
          <w:sz w:val="20"/>
          <w:szCs w:val="20"/>
        </w:rPr>
      </w:pPr>
    </w:p>
    <w:p w:rsidR="00DF37D6" w:rsidRDefault="00DF37D6" w:rsidP="006012E3">
      <w:pPr>
        <w:ind w:left="851"/>
        <w:jc w:val="center"/>
        <w:rPr>
          <w:b/>
          <w:i/>
          <w:sz w:val="20"/>
          <w:szCs w:val="20"/>
        </w:rPr>
      </w:pPr>
      <w:r w:rsidRPr="00DF37D6">
        <w:rPr>
          <w:b/>
          <w:i/>
          <w:sz w:val="20"/>
          <w:szCs w:val="20"/>
        </w:rPr>
        <w:t xml:space="preserve">POLÍTICAS FUNDAMENTALES </w:t>
      </w:r>
    </w:p>
    <w:p w:rsidR="00DF37D6" w:rsidRPr="00DF37D6" w:rsidRDefault="00DF37D6" w:rsidP="006012E3">
      <w:pPr>
        <w:ind w:left="851"/>
        <w:jc w:val="center"/>
        <w:rPr>
          <w:b/>
          <w:i/>
          <w:sz w:val="20"/>
          <w:szCs w:val="20"/>
        </w:rPr>
      </w:pPr>
    </w:p>
    <w:p w:rsidR="00DF37D6" w:rsidRPr="00DF37D6" w:rsidRDefault="00DF37D6" w:rsidP="006012E3">
      <w:pPr>
        <w:ind w:left="851"/>
        <w:jc w:val="both"/>
        <w:rPr>
          <w:i/>
          <w:sz w:val="20"/>
          <w:szCs w:val="20"/>
        </w:rPr>
      </w:pPr>
      <w:r w:rsidRPr="00DF37D6">
        <w:rPr>
          <w:i/>
          <w:sz w:val="20"/>
          <w:szCs w:val="20"/>
        </w:rPr>
        <w:t xml:space="preserve">1.- La aprobación de gastos que en los términos de este Manual se encuentren previstos a cubrir mediante el fondo </w:t>
      </w:r>
      <w:proofErr w:type="spellStart"/>
      <w:r w:rsidRPr="00DF37D6">
        <w:rPr>
          <w:i/>
          <w:sz w:val="20"/>
          <w:szCs w:val="20"/>
        </w:rPr>
        <w:t>revolvente</w:t>
      </w:r>
      <w:proofErr w:type="spellEnd"/>
      <w:r w:rsidRPr="00DF37D6">
        <w:rPr>
          <w:i/>
          <w:sz w:val="20"/>
          <w:szCs w:val="20"/>
        </w:rPr>
        <w:t xml:space="preserve"> es facultad exclusiva de la Tesorería Municipal.</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2. Cada unidad administrativa o área operativa del H. Ayuntamiento de Campeche, que tenga asignada la ejecución de un fondo </w:t>
      </w:r>
      <w:proofErr w:type="spellStart"/>
      <w:r w:rsidRPr="00DF37D6">
        <w:rPr>
          <w:i/>
          <w:sz w:val="20"/>
          <w:szCs w:val="20"/>
        </w:rPr>
        <w:t>revolvente</w:t>
      </w:r>
      <w:proofErr w:type="spellEnd"/>
      <w:r w:rsidRPr="00DF37D6">
        <w:rPr>
          <w:i/>
          <w:sz w:val="20"/>
          <w:szCs w:val="20"/>
        </w:rPr>
        <w:t xml:space="preserve">, sujetará su operación a los límites establecidos ejerciendo su disponibilidad con apego a las normas respectivas y a su presupuesto autorizado. </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3. Queda expresamente prohibido la utilización de los recursos de los fondos </w:t>
      </w:r>
      <w:proofErr w:type="spellStart"/>
      <w:r w:rsidRPr="00DF37D6">
        <w:rPr>
          <w:i/>
          <w:sz w:val="20"/>
          <w:szCs w:val="20"/>
        </w:rPr>
        <w:t>revolventes</w:t>
      </w:r>
      <w:proofErr w:type="spellEnd"/>
      <w:r w:rsidRPr="00DF37D6">
        <w:rPr>
          <w:i/>
          <w:sz w:val="20"/>
          <w:szCs w:val="20"/>
        </w:rPr>
        <w:t xml:space="preserve"> para fines ajenos a la operación de cada unidad administrativa y/o área operativa del H. Ayuntamiento de Campeche.</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4. Los conceptos que se determinen cubrir contra los fondos </w:t>
      </w:r>
      <w:proofErr w:type="spellStart"/>
      <w:r w:rsidRPr="00DF37D6">
        <w:rPr>
          <w:i/>
          <w:sz w:val="20"/>
          <w:szCs w:val="20"/>
        </w:rPr>
        <w:t>revolventes</w:t>
      </w:r>
      <w:proofErr w:type="spellEnd"/>
      <w:r w:rsidRPr="00DF37D6">
        <w:rPr>
          <w:i/>
          <w:sz w:val="20"/>
          <w:szCs w:val="20"/>
        </w:rPr>
        <w:t xml:space="preserve">, deberán ser fijados en cada caso por escrito por la Tesorería Municipal de la manera más homogénea posible en función de la tipificación de los servicios y sin apartarse del espíritu del presente instructivo. </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5. Los fondos </w:t>
      </w:r>
      <w:proofErr w:type="spellStart"/>
      <w:r w:rsidRPr="00DF37D6">
        <w:rPr>
          <w:i/>
          <w:sz w:val="20"/>
          <w:szCs w:val="20"/>
        </w:rPr>
        <w:t>revolventes</w:t>
      </w:r>
      <w:proofErr w:type="spellEnd"/>
      <w:r w:rsidRPr="00DF37D6">
        <w:rPr>
          <w:i/>
          <w:sz w:val="20"/>
          <w:szCs w:val="20"/>
        </w:rPr>
        <w:t xml:space="preserve"> solo podrán reembolsarse contra las cuentas bancarias operativas de la Tesorería Municipal.</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6. El periodo de reembolso establecido para el fondo </w:t>
      </w:r>
      <w:proofErr w:type="spellStart"/>
      <w:r w:rsidRPr="00DF37D6">
        <w:rPr>
          <w:i/>
          <w:sz w:val="20"/>
          <w:szCs w:val="20"/>
        </w:rPr>
        <w:t>revolvente</w:t>
      </w:r>
      <w:proofErr w:type="spellEnd"/>
      <w:r w:rsidRPr="00DF37D6">
        <w:rPr>
          <w:i/>
          <w:sz w:val="20"/>
          <w:szCs w:val="20"/>
        </w:rPr>
        <w:t xml:space="preserve"> será una vez al mes, con excepción de la Dirección de Administración por la naturaleza del mismo, la cual podrá solicitar reembolso hasta dos veces por cada mes. </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7. Como regla general todas las solicitudes de reposición a los fondos </w:t>
      </w:r>
      <w:proofErr w:type="spellStart"/>
      <w:r w:rsidRPr="00DF37D6">
        <w:rPr>
          <w:i/>
          <w:sz w:val="20"/>
          <w:szCs w:val="20"/>
        </w:rPr>
        <w:t>revolventes</w:t>
      </w:r>
      <w:proofErr w:type="spellEnd"/>
      <w:r w:rsidRPr="00DF37D6">
        <w:rPr>
          <w:i/>
          <w:sz w:val="20"/>
          <w:szCs w:val="20"/>
        </w:rPr>
        <w:t xml:space="preserve"> se deberán gestionar una sola vez de conformidad con el periodo establecido.</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8. Todo funcionario o empleado de las unidades administrativas o áreas operativas que tenga a su cargo el manejo de los fondos </w:t>
      </w:r>
      <w:proofErr w:type="spellStart"/>
      <w:r w:rsidRPr="00DF37D6">
        <w:rPr>
          <w:i/>
          <w:sz w:val="20"/>
          <w:szCs w:val="20"/>
        </w:rPr>
        <w:t>revolventes</w:t>
      </w:r>
      <w:proofErr w:type="spellEnd"/>
      <w:r w:rsidRPr="00DF37D6">
        <w:rPr>
          <w:i/>
          <w:sz w:val="20"/>
          <w:szCs w:val="20"/>
        </w:rPr>
        <w:t xml:space="preserve"> en efectivo, suscribirá recibo resguardado a la Tesorería Municipal. </w:t>
      </w:r>
    </w:p>
    <w:p w:rsidR="00DF37D6" w:rsidRDefault="00DF37D6" w:rsidP="006012E3">
      <w:pPr>
        <w:ind w:left="851"/>
        <w:jc w:val="both"/>
        <w:rPr>
          <w:i/>
          <w:sz w:val="20"/>
          <w:szCs w:val="20"/>
        </w:rPr>
      </w:pPr>
    </w:p>
    <w:p w:rsidR="00DF37D6" w:rsidRDefault="00DF37D6" w:rsidP="006012E3">
      <w:pPr>
        <w:ind w:left="851"/>
        <w:jc w:val="both"/>
        <w:rPr>
          <w:i/>
          <w:sz w:val="20"/>
          <w:szCs w:val="20"/>
        </w:rPr>
      </w:pPr>
      <w:r w:rsidRPr="00DF37D6">
        <w:rPr>
          <w:i/>
          <w:sz w:val="20"/>
          <w:szCs w:val="20"/>
        </w:rPr>
        <w:t xml:space="preserve">9. El fondo </w:t>
      </w:r>
      <w:proofErr w:type="spellStart"/>
      <w:r w:rsidRPr="00DF37D6">
        <w:rPr>
          <w:i/>
          <w:sz w:val="20"/>
          <w:szCs w:val="20"/>
        </w:rPr>
        <w:t>revolvente</w:t>
      </w:r>
      <w:proofErr w:type="spellEnd"/>
      <w:r w:rsidRPr="00DF37D6">
        <w:rPr>
          <w:i/>
          <w:sz w:val="20"/>
          <w:szCs w:val="20"/>
        </w:rPr>
        <w:t xml:space="preserve"> establecido y autorizado está orientado a la cobertura de gastos menores y propios de la operación, en consecuencia y sin menoscabo de la amplitud con que deban de ser consideradas las políticas que se mencionan con anterioridad, expresamente se prohíbe pagar contra el fondo </w:t>
      </w:r>
      <w:proofErr w:type="spellStart"/>
      <w:r w:rsidRPr="00DF37D6">
        <w:rPr>
          <w:i/>
          <w:sz w:val="20"/>
          <w:szCs w:val="20"/>
        </w:rPr>
        <w:t>revolvente</w:t>
      </w:r>
      <w:proofErr w:type="spellEnd"/>
      <w:r w:rsidRPr="00DF37D6">
        <w:rPr>
          <w:i/>
          <w:sz w:val="20"/>
          <w:szCs w:val="20"/>
        </w:rPr>
        <w:t>:</w:t>
      </w:r>
    </w:p>
    <w:p w:rsidR="00DF37D6" w:rsidRPr="00DF37D6" w:rsidRDefault="00DF37D6" w:rsidP="006012E3">
      <w:pPr>
        <w:ind w:left="851"/>
        <w:jc w:val="both"/>
        <w:rPr>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Gastos destinados a sueldos, sobresueldos, honorarios, comisiones, compensaciones, horas extras y en general cualquier otra remuneración por concepto de servicios personales.</w:t>
      </w:r>
    </w:p>
    <w:p w:rsidR="00DF37D6" w:rsidRPr="00DF37D6" w:rsidRDefault="00DF37D6" w:rsidP="006012E3">
      <w:pPr>
        <w:pStyle w:val="Prrafodelista"/>
        <w:spacing w:after="160"/>
        <w:ind w:left="851"/>
        <w:contextualSpacing/>
        <w:jc w:val="both"/>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Reparaciones mayores, boletos de avión, servicio telefónico celular y notas personales.</w:t>
      </w:r>
    </w:p>
    <w:p w:rsidR="00DF37D6" w:rsidRPr="00DF37D6" w:rsidRDefault="00DF37D6" w:rsidP="006012E3">
      <w:pPr>
        <w:pStyle w:val="Prrafodelista"/>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Primas de seguro y fianza.</w:t>
      </w:r>
    </w:p>
    <w:p w:rsidR="00DF37D6" w:rsidRPr="00DF37D6" w:rsidRDefault="00DF37D6" w:rsidP="006012E3">
      <w:pPr>
        <w:pStyle w:val="Prrafodelista"/>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Las reparaciones mayores de mobiliario, equipo de oficina y de transporte, así como la adquisición de los mismos. </w:t>
      </w:r>
    </w:p>
    <w:p w:rsidR="00DF37D6" w:rsidRPr="00DF37D6" w:rsidRDefault="00DF37D6" w:rsidP="006012E3">
      <w:pPr>
        <w:pStyle w:val="Prrafodelista"/>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Gastos de prensa y difusión. </w:t>
      </w:r>
    </w:p>
    <w:p w:rsidR="00DF37D6" w:rsidRPr="00DF37D6" w:rsidRDefault="00DF37D6" w:rsidP="006012E3">
      <w:pPr>
        <w:pStyle w:val="Prrafodelista"/>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Facturas de gasolina. </w:t>
      </w:r>
    </w:p>
    <w:p w:rsidR="00DF37D6" w:rsidRPr="00DF37D6" w:rsidRDefault="00DF37D6" w:rsidP="006012E3">
      <w:pPr>
        <w:pStyle w:val="Prrafodelista"/>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Recibos de viáticos como alimentación, hospedaje, transporte, entre otros que </w:t>
      </w:r>
    </w:p>
    <w:p w:rsidR="00DF37D6" w:rsidRDefault="00DF37D6" w:rsidP="006012E3">
      <w:pPr>
        <w:pStyle w:val="Prrafodelista"/>
        <w:spacing w:after="160"/>
        <w:ind w:left="851"/>
        <w:contextualSpacing/>
        <w:jc w:val="both"/>
        <w:rPr>
          <w:rFonts w:ascii="Arial" w:hAnsi="Arial" w:cs="Arial"/>
          <w:i/>
          <w:sz w:val="20"/>
          <w:szCs w:val="20"/>
        </w:rPr>
      </w:pPr>
      <w:proofErr w:type="gramStart"/>
      <w:r w:rsidRPr="00DF37D6">
        <w:rPr>
          <w:rFonts w:ascii="Arial" w:hAnsi="Arial" w:cs="Arial"/>
          <w:i/>
          <w:sz w:val="20"/>
          <w:szCs w:val="20"/>
        </w:rPr>
        <w:t>correspondan</w:t>
      </w:r>
      <w:proofErr w:type="gramEnd"/>
      <w:r w:rsidRPr="00DF37D6">
        <w:rPr>
          <w:rFonts w:ascii="Arial" w:hAnsi="Arial" w:cs="Arial"/>
          <w:i/>
          <w:sz w:val="20"/>
          <w:szCs w:val="20"/>
        </w:rPr>
        <w:t xml:space="preserve"> al mismo origen del gasto.</w:t>
      </w:r>
    </w:p>
    <w:p w:rsidR="00DF37D6" w:rsidRPr="00DF37D6" w:rsidRDefault="00DF37D6" w:rsidP="006012E3">
      <w:pPr>
        <w:pStyle w:val="Prrafodelista"/>
        <w:spacing w:after="160"/>
        <w:ind w:left="851"/>
        <w:contextualSpacing/>
        <w:jc w:val="both"/>
        <w:rPr>
          <w:rFonts w:ascii="Arial" w:hAnsi="Arial" w:cs="Arial"/>
          <w:i/>
          <w:sz w:val="20"/>
          <w:szCs w:val="20"/>
        </w:rPr>
      </w:pPr>
    </w:p>
    <w:p w:rsid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Notas de alimentación personales sin justificación.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Comprobantes de gastos efectuados en el ejercicio anterior a la constitución del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 xml:space="preserve">Los recibos firmados por los gastos a comprobar.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3"/>
        </w:numPr>
        <w:spacing w:after="160"/>
        <w:ind w:left="851"/>
        <w:contextualSpacing/>
        <w:jc w:val="both"/>
        <w:rPr>
          <w:rFonts w:ascii="Arial" w:hAnsi="Arial" w:cs="Arial"/>
          <w:i/>
          <w:sz w:val="20"/>
          <w:szCs w:val="20"/>
        </w:rPr>
      </w:pPr>
      <w:r w:rsidRPr="00DF37D6">
        <w:rPr>
          <w:rFonts w:ascii="Arial" w:hAnsi="Arial" w:cs="Arial"/>
          <w:i/>
          <w:sz w:val="20"/>
          <w:szCs w:val="20"/>
        </w:rPr>
        <w:t>Comprobantes de gastos con fecha anterior al último cheque de reposición de fondo.</w:t>
      </w:r>
    </w:p>
    <w:p w:rsidR="00DF37D6" w:rsidRDefault="00DF37D6" w:rsidP="006012E3">
      <w:pPr>
        <w:ind w:left="851"/>
        <w:jc w:val="both"/>
        <w:rPr>
          <w:i/>
          <w:sz w:val="20"/>
          <w:szCs w:val="20"/>
        </w:rPr>
      </w:pPr>
      <w:r w:rsidRPr="00DF37D6">
        <w:rPr>
          <w:i/>
          <w:sz w:val="20"/>
          <w:szCs w:val="20"/>
        </w:rPr>
        <w:t xml:space="preserve">10. Los comprobantes del gasto deberán cumplir con las siguientes características:   </w:t>
      </w:r>
    </w:p>
    <w:p w:rsidR="00DF37D6" w:rsidRPr="00DF37D6" w:rsidRDefault="00DF37D6" w:rsidP="006012E3">
      <w:pPr>
        <w:ind w:left="851"/>
        <w:jc w:val="both"/>
        <w:rPr>
          <w:i/>
          <w:sz w:val="20"/>
          <w:szCs w:val="20"/>
        </w:rPr>
      </w:pPr>
    </w:p>
    <w:p w:rsidR="00DF37D6" w:rsidRDefault="00DF37D6" w:rsidP="006012E3">
      <w:pPr>
        <w:pStyle w:val="Prrafodelista"/>
        <w:numPr>
          <w:ilvl w:val="0"/>
          <w:numId w:val="4"/>
        </w:numPr>
        <w:spacing w:after="160"/>
        <w:ind w:left="851"/>
        <w:contextualSpacing/>
        <w:jc w:val="both"/>
        <w:rPr>
          <w:rFonts w:ascii="Arial" w:hAnsi="Arial" w:cs="Arial"/>
          <w:i/>
          <w:sz w:val="20"/>
          <w:szCs w:val="20"/>
        </w:rPr>
      </w:pPr>
      <w:r w:rsidRPr="00DF37D6">
        <w:rPr>
          <w:rFonts w:ascii="Arial" w:hAnsi="Arial" w:cs="Arial"/>
          <w:i/>
          <w:sz w:val="20"/>
          <w:szCs w:val="20"/>
        </w:rPr>
        <w:t>Ser un Comprobante Fiscal Digital por Internet (CFDI), timbrado a nombre de Municipio de Campeche y con RFC MCC811208FQ5, así como contar con la impresión del PDF y XML.</w:t>
      </w:r>
    </w:p>
    <w:p w:rsidR="00DF37D6" w:rsidRP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4"/>
        </w:numPr>
        <w:spacing w:after="160"/>
        <w:ind w:left="851"/>
        <w:contextualSpacing/>
        <w:jc w:val="both"/>
        <w:rPr>
          <w:rFonts w:ascii="Arial" w:hAnsi="Arial" w:cs="Arial"/>
          <w:i/>
          <w:sz w:val="20"/>
          <w:szCs w:val="20"/>
        </w:rPr>
      </w:pPr>
      <w:r w:rsidRPr="00DF37D6">
        <w:rPr>
          <w:rFonts w:ascii="Arial" w:hAnsi="Arial" w:cs="Arial"/>
          <w:i/>
          <w:sz w:val="20"/>
          <w:szCs w:val="20"/>
        </w:rPr>
        <w:t>Cada CFDI no deberá exceder de $2,000.00 pesos.</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4"/>
        </w:numPr>
        <w:spacing w:after="160"/>
        <w:ind w:left="851"/>
        <w:contextualSpacing/>
        <w:jc w:val="both"/>
        <w:rPr>
          <w:rFonts w:ascii="Arial" w:hAnsi="Arial" w:cs="Arial"/>
          <w:i/>
          <w:sz w:val="20"/>
          <w:szCs w:val="20"/>
        </w:rPr>
      </w:pPr>
      <w:r w:rsidRPr="00DF37D6">
        <w:rPr>
          <w:rFonts w:ascii="Arial" w:hAnsi="Arial" w:cs="Arial"/>
          <w:i/>
          <w:sz w:val="20"/>
          <w:szCs w:val="20"/>
        </w:rPr>
        <w:t xml:space="preserve">Cada CFDI deberá señalar el nombre, cargo, dirección, fecha y firma del funcionario el cual apertura el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4"/>
        </w:numPr>
        <w:spacing w:after="160"/>
        <w:ind w:left="851"/>
        <w:contextualSpacing/>
        <w:jc w:val="both"/>
        <w:rPr>
          <w:rFonts w:ascii="Arial" w:hAnsi="Arial" w:cs="Arial"/>
          <w:i/>
          <w:sz w:val="20"/>
          <w:szCs w:val="20"/>
        </w:rPr>
      </w:pPr>
      <w:r w:rsidRPr="00DF37D6">
        <w:rPr>
          <w:rFonts w:ascii="Arial" w:hAnsi="Arial" w:cs="Arial"/>
          <w:i/>
          <w:sz w:val="20"/>
          <w:szCs w:val="20"/>
        </w:rPr>
        <w:t xml:space="preserve">Los comprobantes que sustentan una solicitud de reposición de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deberán corresponder al período que se indica en la propia solicitud.</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4"/>
        </w:numPr>
        <w:spacing w:after="160"/>
        <w:ind w:left="851"/>
        <w:contextualSpacing/>
        <w:jc w:val="both"/>
        <w:rPr>
          <w:rFonts w:ascii="Arial" w:hAnsi="Arial" w:cs="Arial"/>
          <w:i/>
          <w:sz w:val="20"/>
          <w:szCs w:val="20"/>
        </w:rPr>
      </w:pPr>
      <w:r w:rsidRPr="00DF37D6">
        <w:rPr>
          <w:rFonts w:ascii="Arial" w:hAnsi="Arial" w:cs="Arial"/>
          <w:i/>
          <w:sz w:val="20"/>
          <w:szCs w:val="20"/>
        </w:rPr>
        <w:t xml:space="preserve">Cada comprobante que se incluya en el fondo deberá ir acompañado de concepto y justificación por el que se efectúo el gasto, mediante oficio firmado por el funcionario encargado. En el caso de alimentos se deberá presentar el Anexo 2 del presente manual.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4"/>
        </w:numPr>
        <w:spacing w:after="160"/>
        <w:ind w:left="851"/>
        <w:contextualSpacing/>
        <w:jc w:val="both"/>
        <w:rPr>
          <w:rFonts w:ascii="Arial" w:hAnsi="Arial" w:cs="Arial"/>
          <w:i/>
          <w:sz w:val="20"/>
          <w:szCs w:val="20"/>
        </w:rPr>
      </w:pPr>
      <w:r w:rsidRPr="00DF37D6">
        <w:rPr>
          <w:rFonts w:ascii="Arial" w:hAnsi="Arial" w:cs="Arial"/>
          <w:i/>
          <w:sz w:val="20"/>
          <w:szCs w:val="20"/>
        </w:rPr>
        <w:t>Cada CFDI deberá tener evidencia del material o servicio recibido.</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11. Los Titulares de las unidades administrativas, juntamente con los funcionarios encargados de la ejecución de los fondos </w:t>
      </w:r>
      <w:proofErr w:type="spellStart"/>
      <w:r w:rsidRPr="00DF37D6">
        <w:rPr>
          <w:i/>
          <w:sz w:val="20"/>
          <w:szCs w:val="20"/>
        </w:rPr>
        <w:t>revolventes</w:t>
      </w:r>
      <w:proofErr w:type="spellEnd"/>
      <w:r w:rsidRPr="00DF37D6">
        <w:rPr>
          <w:i/>
          <w:sz w:val="20"/>
          <w:szCs w:val="20"/>
        </w:rPr>
        <w:t xml:space="preserve">, serán solidariamente responsables de su manejo y buen uso, en la forma y en los términos que establece el presente Manual. </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12. En todo momento cualquier fondo deberá estar integrado únicamente por efectivo en caja y documentación debidamente autorizada, pagadas y pendiente de reembolso. </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13. El fondo </w:t>
      </w:r>
      <w:proofErr w:type="spellStart"/>
      <w:r w:rsidRPr="00DF37D6">
        <w:rPr>
          <w:i/>
          <w:sz w:val="20"/>
          <w:szCs w:val="20"/>
        </w:rPr>
        <w:t>revolvente</w:t>
      </w:r>
      <w:proofErr w:type="spellEnd"/>
      <w:r w:rsidRPr="00DF37D6">
        <w:rPr>
          <w:i/>
          <w:sz w:val="20"/>
          <w:szCs w:val="20"/>
        </w:rPr>
        <w:t xml:space="preserve"> puede ser cancelado en cualquier momento por la Tesorería Municipal.</w:t>
      </w:r>
    </w:p>
    <w:p w:rsidR="00DF37D6" w:rsidRDefault="00DF37D6" w:rsidP="006012E3">
      <w:pPr>
        <w:ind w:left="851"/>
        <w:jc w:val="both"/>
        <w:rPr>
          <w:i/>
          <w:sz w:val="20"/>
          <w:szCs w:val="20"/>
        </w:rPr>
      </w:pPr>
    </w:p>
    <w:p w:rsidR="00DF37D6" w:rsidRPr="00DF37D6" w:rsidRDefault="00DF37D6" w:rsidP="006012E3">
      <w:pPr>
        <w:ind w:left="851"/>
        <w:jc w:val="both"/>
        <w:rPr>
          <w:i/>
          <w:sz w:val="20"/>
          <w:szCs w:val="20"/>
        </w:rPr>
      </w:pPr>
      <w:r w:rsidRPr="00DF37D6">
        <w:rPr>
          <w:i/>
          <w:sz w:val="20"/>
          <w:szCs w:val="20"/>
        </w:rPr>
        <w:t xml:space="preserve">14. Queda bajo responsabilidad de la Tesorería Municipal programar y realizar arqueos a fondos </w:t>
      </w:r>
      <w:proofErr w:type="spellStart"/>
      <w:r w:rsidRPr="00DF37D6">
        <w:rPr>
          <w:i/>
          <w:sz w:val="20"/>
          <w:szCs w:val="20"/>
        </w:rPr>
        <w:t>revolventes</w:t>
      </w:r>
      <w:proofErr w:type="spellEnd"/>
      <w:r w:rsidRPr="00DF37D6">
        <w:rPr>
          <w:i/>
          <w:sz w:val="20"/>
          <w:szCs w:val="20"/>
        </w:rPr>
        <w:t xml:space="preserve"> de caja turnando copia al titular del Órgano Interno de Control del resultado de los arqueos practicados, en el caso de sobrantes o faltante corresponderá al Titular de la Tesorería Municipal resolver lo conducente. </w:t>
      </w:r>
    </w:p>
    <w:p w:rsidR="00DF37D6" w:rsidRPr="00DF37D6" w:rsidRDefault="00DF37D6" w:rsidP="006012E3">
      <w:pPr>
        <w:ind w:left="851"/>
        <w:jc w:val="both"/>
        <w:rPr>
          <w:i/>
          <w:sz w:val="20"/>
          <w:szCs w:val="20"/>
        </w:rPr>
      </w:pPr>
    </w:p>
    <w:p w:rsidR="00DF37D6" w:rsidRDefault="00DF37D6" w:rsidP="006012E3">
      <w:pPr>
        <w:ind w:left="851"/>
        <w:jc w:val="center"/>
        <w:rPr>
          <w:b/>
          <w:i/>
          <w:sz w:val="20"/>
          <w:szCs w:val="20"/>
        </w:rPr>
      </w:pPr>
      <w:r w:rsidRPr="00DF37D6">
        <w:rPr>
          <w:b/>
          <w:i/>
          <w:sz w:val="20"/>
          <w:szCs w:val="20"/>
        </w:rPr>
        <w:t>PROCEDIMIENTOS</w:t>
      </w:r>
    </w:p>
    <w:p w:rsidR="00DF37D6" w:rsidRPr="00DF37D6" w:rsidRDefault="00DF37D6" w:rsidP="006012E3">
      <w:pPr>
        <w:ind w:left="851"/>
        <w:jc w:val="center"/>
        <w:rPr>
          <w:b/>
          <w:i/>
          <w:sz w:val="20"/>
          <w:szCs w:val="20"/>
        </w:rPr>
      </w:pPr>
    </w:p>
    <w:p w:rsidR="00DF37D6" w:rsidRDefault="00DF37D6" w:rsidP="006012E3">
      <w:pPr>
        <w:pStyle w:val="Prrafodelista"/>
        <w:numPr>
          <w:ilvl w:val="0"/>
          <w:numId w:val="2"/>
        </w:numPr>
        <w:spacing w:after="160"/>
        <w:ind w:left="851"/>
        <w:contextualSpacing/>
        <w:jc w:val="both"/>
        <w:rPr>
          <w:rFonts w:ascii="Arial" w:hAnsi="Arial" w:cs="Arial"/>
          <w:i/>
          <w:sz w:val="20"/>
          <w:szCs w:val="20"/>
        </w:rPr>
      </w:pPr>
      <w:r w:rsidRPr="00DF37D6">
        <w:rPr>
          <w:rFonts w:ascii="Arial" w:hAnsi="Arial" w:cs="Arial"/>
          <w:i/>
          <w:sz w:val="20"/>
          <w:szCs w:val="20"/>
        </w:rPr>
        <w:t xml:space="preserve">Apertura de fondo </w:t>
      </w:r>
      <w:proofErr w:type="spellStart"/>
      <w:r w:rsidRPr="00DF37D6">
        <w:rPr>
          <w:rFonts w:ascii="Arial" w:hAnsi="Arial" w:cs="Arial"/>
          <w:i/>
          <w:sz w:val="20"/>
          <w:szCs w:val="20"/>
        </w:rPr>
        <w:t>Revolvente</w:t>
      </w:r>
      <w:proofErr w:type="spellEnd"/>
      <w:r w:rsidRPr="00DF37D6">
        <w:rPr>
          <w:rFonts w:ascii="Arial" w:hAnsi="Arial" w:cs="Arial"/>
          <w:i/>
          <w:sz w:val="20"/>
          <w:szCs w:val="20"/>
        </w:rPr>
        <w:t>:</w:t>
      </w:r>
    </w:p>
    <w:p w:rsidR="00DF37D6" w:rsidRP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5"/>
        </w:numPr>
        <w:spacing w:after="160"/>
        <w:ind w:left="851" w:hanging="283"/>
        <w:contextualSpacing/>
        <w:jc w:val="both"/>
        <w:rPr>
          <w:rFonts w:ascii="Arial" w:hAnsi="Arial" w:cs="Arial"/>
          <w:i/>
          <w:sz w:val="20"/>
          <w:szCs w:val="20"/>
        </w:rPr>
      </w:pPr>
      <w:r w:rsidRPr="00DF37D6">
        <w:rPr>
          <w:rFonts w:ascii="Arial" w:hAnsi="Arial" w:cs="Arial"/>
          <w:i/>
          <w:sz w:val="20"/>
          <w:szCs w:val="20"/>
        </w:rPr>
        <w:t xml:space="preserve">La solicitud de apertura del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se realizará mediante oficio a la Tesorería Municipal, con el visto bueno de la Síndica de Hacienda, señalando la cantidad sugerida mensual.</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5"/>
        </w:numPr>
        <w:spacing w:after="160"/>
        <w:ind w:left="851" w:hanging="283"/>
        <w:contextualSpacing/>
        <w:jc w:val="both"/>
        <w:rPr>
          <w:rFonts w:ascii="Arial" w:hAnsi="Arial" w:cs="Arial"/>
          <w:i/>
          <w:sz w:val="20"/>
          <w:szCs w:val="20"/>
        </w:rPr>
      </w:pPr>
      <w:r w:rsidRPr="00DF37D6">
        <w:rPr>
          <w:rFonts w:ascii="Arial" w:hAnsi="Arial" w:cs="Arial"/>
          <w:i/>
          <w:sz w:val="20"/>
          <w:szCs w:val="20"/>
        </w:rPr>
        <w:t xml:space="preserve">En caso que la Tesorería Municipal apruebe la solicitud de apertura del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el funcionario responsable requiere su cheque en la Subdirección de Egresos en 3 días hábiles firmando póliza y recibo.</w:t>
      </w:r>
    </w:p>
    <w:p w:rsidR="00DF37D6" w:rsidRPr="00DF37D6" w:rsidRDefault="00DF37D6" w:rsidP="006012E3">
      <w:pPr>
        <w:pStyle w:val="Prrafodelista"/>
        <w:ind w:left="851"/>
        <w:jc w:val="both"/>
        <w:rPr>
          <w:rFonts w:ascii="Arial" w:hAnsi="Arial" w:cs="Arial"/>
          <w:i/>
          <w:sz w:val="20"/>
          <w:szCs w:val="20"/>
        </w:rPr>
      </w:pPr>
    </w:p>
    <w:p w:rsidR="00DF37D6" w:rsidRDefault="00DF37D6" w:rsidP="006012E3">
      <w:pPr>
        <w:pStyle w:val="Prrafodelista"/>
        <w:numPr>
          <w:ilvl w:val="0"/>
          <w:numId w:val="2"/>
        </w:numPr>
        <w:spacing w:after="160"/>
        <w:ind w:left="851"/>
        <w:contextualSpacing/>
        <w:jc w:val="both"/>
        <w:rPr>
          <w:rFonts w:ascii="Arial" w:hAnsi="Arial" w:cs="Arial"/>
          <w:i/>
          <w:sz w:val="20"/>
          <w:szCs w:val="20"/>
        </w:rPr>
      </w:pPr>
      <w:r w:rsidRPr="00DF37D6">
        <w:rPr>
          <w:rFonts w:ascii="Arial" w:hAnsi="Arial" w:cs="Arial"/>
          <w:i/>
          <w:sz w:val="20"/>
          <w:szCs w:val="20"/>
        </w:rPr>
        <w:t xml:space="preserve">Reposición de Fondo </w:t>
      </w:r>
      <w:proofErr w:type="spellStart"/>
      <w:r w:rsidRPr="00DF37D6">
        <w:rPr>
          <w:rFonts w:ascii="Arial" w:hAnsi="Arial" w:cs="Arial"/>
          <w:i/>
          <w:sz w:val="20"/>
          <w:szCs w:val="20"/>
        </w:rPr>
        <w:t>Revolvente</w:t>
      </w:r>
      <w:proofErr w:type="spellEnd"/>
    </w:p>
    <w:p w:rsidR="00DF37D6" w:rsidRP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1"/>
        </w:numPr>
        <w:spacing w:after="160"/>
        <w:ind w:left="851"/>
        <w:contextualSpacing/>
        <w:jc w:val="both"/>
        <w:rPr>
          <w:rFonts w:ascii="Arial" w:hAnsi="Arial" w:cs="Arial"/>
          <w:i/>
          <w:sz w:val="20"/>
          <w:szCs w:val="20"/>
        </w:rPr>
      </w:pPr>
      <w:r w:rsidRPr="00DF37D6">
        <w:rPr>
          <w:rFonts w:ascii="Arial" w:hAnsi="Arial" w:cs="Arial"/>
          <w:i/>
          <w:sz w:val="20"/>
          <w:szCs w:val="20"/>
        </w:rPr>
        <w:lastRenderedPageBreak/>
        <w:t xml:space="preserve">La liquidación de los egresos que se generen por conducto del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deberán formalizarse mediante el envío del Anexo 1 acompañado de la documentación comprobatoria correspondiente, original y completa, misma que servirá para sustentar la generación del cheque correspondiente.</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1"/>
        </w:numPr>
        <w:spacing w:after="160"/>
        <w:ind w:left="851"/>
        <w:contextualSpacing/>
        <w:jc w:val="both"/>
        <w:rPr>
          <w:rFonts w:ascii="Arial" w:hAnsi="Arial" w:cs="Arial"/>
          <w:i/>
          <w:sz w:val="20"/>
          <w:szCs w:val="20"/>
        </w:rPr>
      </w:pPr>
      <w:r w:rsidRPr="00DF37D6">
        <w:rPr>
          <w:rFonts w:ascii="Arial" w:hAnsi="Arial" w:cs="Arial"/>
          <w:i/>
          <w:sz w:val="20"/>
          <w:szCs w:val="20"/>
        </w:rPr>
        <w:t xml:space="preserve">La solicitud de reposición de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deberá ser presentada ante la Tesorería Municipal mediante oficio indicando el monto a reponer.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1"/>
        </w:numPr>
        <w:spacing w:after="160"/>
        <w:ind w:left="851"/>
        <w:contextualSpacing/>
        <w:jc w:val="both"/>
        <w:rPr>
          <w:rFonts w:ascii="Arial" w:hAnsi="Arial" w:cs="Arial"/>
          <w:i/>
          <w:sz w:val="20"/>
          <w:szCs w:val="20"/>
        </w:rPr>
      </w:pPr>
      <w:r w:rsidRPr="00DF37D6">
        <w:rPr>
          <w:rFonts w:ascii="Arial" w:hAnsi="Arial" w:cs="Arial"/>
          <w:i/>
          <w:sz w:val="20"/>
          <w:szCs w:val="20"/>
        </w:rPr>
        <w:t xml:space="preserve">Una vez recibido el oficio, la Subdirección de Egresos procederá a la revisión de la documentación comprobatoria, para verificar que cumplan con los requisitos y disposiciones del presente manual.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1"/>
        </w:numPr>
        <w:spacing w:after="160"/>
        <w:ind w:left="851"/>
        <w:contextualSpacing/>
        <w:jc w:val="both"/>
        <w:rPr>
          <w:rFonts w:ascii="Arial" w:hAnsi="Arial" w:cs="Arial"/>
          <w:i/>
          <w:sz w:val="20"/>
          <w:szCs w:val="20"/>
        </w:rPr>
      </w:pPr>
      <w:r w:rsidRPr="00DF37D6">
        <w:rPr>
          <w:rFonts w:ascii="Arial" w:hAnsi="Arial" w:cs="Arial"/>
          <w:i/>
          <w:sz w:val="20"/>
          <w:szCs w:val="20"/>
        </w:rPr>
        <w:t xml:space="preserve">Si la documentación comprobatoria no cumple con las características correspondientes, la reposición será rechazada por la Tesorería Municipal. </w:t>
      </w:r>
    </w:p>
    <w:p w:rsidR="00DF37D6" w:rsidRDefault="00DF37D6" w:rsidP="006012E3">
      <w:pPr>
        <w:pStyle w:val="Prrafodelista"/>
        <w:spacing w:after="160"/>
        <w:ind w:left="851"/>
        <w:contextualSpacing/>
        <w:jc w:val="both"/>
        <w:rPr>
          <w:rFonts w:ascii="Arial" w:hAnsi="Arial" w:cs="Arial"/>
          <w:i/>
          <w:sz w:val="20"/>
          <w:szCs w:val="20"/>
        </w:rPr>
      </w:pPr>
    </w:p>
    <w:p w:rsidR="00DF37D6" w:rsidRPr="00DF37D6" w:rsidRDefault="00DF37D6" w:rsidP="006012E3">
      <w:pPr>
        <w:pStyle w:val="Prrafodelista"/>
        <w:numPr>
          <w:ilvl w:val="0"/>
          <w:numId w:val="1"/>
        </w:numPr>
        <w:spacing w:after="160"/>
        <w:ind w:left="851"/>
        <w:contextualSpacing/>
        <w:jc w:val="both"/>
        <w:rPr>
          <w:rFonts w:ascii="Arial" w:hAnsi="Arial" w:cs="Arial"/>
          <w:i/>
          <w:sz w:val="20"/>
          <w:szCs w:val="20"/>
        </w:rPr>
      </w:pPr>
      <w:r w:rsidRPr="00DF37D6">
        <w:rPr>
          <w:rFonts w:ascii="Arial" w:hAnsi="Arial" w:cs="Arial"/>
          <w:i/>
          <w:sz w:val="20"/>
          <w:szCs w:val="20"/>
        </w:rPr>
        <w:t xml:space="preserve">En caso que la documentación comprobatoria cumpla con todos los requisitos correspondientes, se procederá a expedir el cheque por la cantidad solicitada en un plazo de 5 días hábiles a partir de la fecha de recepción de documentación. </w:t>
      </w:r>
    </w:p>
    <w:p w:rsidR="00DF37D6" w:rsidRPr="00DF37D6" w:rsidRDefault="00DF37D6" w:rsidP="006012E3">
      <w:pPr>
        <w:pStyle w:val="Prrafodelista"/>
        <w:ind w:left="851"/>
        <w:jc w:val="both"/>
        <w:rPr>
          <w:rFonts w:ascii="Arial" w:hAnsi="Arial" w:cs="Arial"/>
          <w:i/>
          <w:sz w:val="20"/>
          <w:szCs w:val="20"/>
        </w:rPr>
      </w:pPr>
    </w:p>
    <w:p w:rsidR="00DF37D6" w:rsidRPr="00DF37D6" w:rsidRDefault="00DF37D6" w:rsidP="006012E3">
      <w:pPr>
        <w:pStyle w:val="Prrafodelista"/>
        <w:numPr>
          <w:ilvl w:val="0"/>
          <w:numId w:val="2"/>
        </w:numPr>
        <w:spacing w:after="160"/>
        <w:ind w:left="851"/>
        <w:contextualSpacing/>
        <w:jc w:val="both"/>
        <w:rPr>
          <w:rFonts w:ascii="Arial" w:hAnsi="Arial" w:cs="Arial"/>
          <w:i/>
          <w:sz w:val="20"/>
          <w:szCs w:val="20"/>
        </w:rPr>
      </w:pPr>
      <w:r w:rsidRPr="00DF37D6">
        <w:rPr>
          <w:rFonts w:ascii="Arial" w:hAnsi="Arial" w:cs="Arial"/>
          <w:i/>
          <w:sz w:val="20"/>
          <w:szCs w:val="20"/>
        </w:rPr>
        <w:t xml:space="preserve">Cancelación de Fondo </w:t>
      </w:r>
      <w:proofErr w:type="spellStart"/>
      <w:r w:rsidRPr="00DF37D6">
        <w:rPr>
          <w:rFonts w:ascii="Arial" w:hAnsi="Arial" w:cs="Arial"/>
          <w:i/>
          <w:sz w:val="20"/>
          <w:szCs w:val="20"/>
        </w:rPr>
        <w:t>Revolvente</w:t>
      </w:r>
      <w:proofErr w:type="spellEnd"/>
    </w:p>
    <w:p w:rsidR="00DF37D6" w:rsidRPr="00DF37D6" w:rsidRDefault="00DF37D6" w:rsidP="006012E3">
      <w:pPr>
        <w:pStyle w:val="Prrafodelista"/>
        <w:ind w:left="851"/>
        <w:jc w:val="both"/>
        <w:rPr>
          <w:rFonts w:ascii="Arial" w:hAnsi="Arial" w:cs="Arial"/>
          <w:i/>
          <w:sz w:val="20"/>
          <w:szCs w:val="20"/>
        </w:rPr>
      </w:pPr>
    </w:p>
    <w:p w:rsidR="00DF37D6" w:rsidRDefault="00DF37D6" w:rsidP="006012E3">
      <w:pPr>
        <w:pStyle w:val="Prrafodelista"/>
        <w:numPr>
          <w:ilvl w:val="0"/>
          <w:numId w:val="6"/>
        </w:numPr>
        <w:spacing w:after="160"/>
        <w:ind w:left="851"/>
        <w:contextualSpacing/>
        <w:jc w:val="both"/>
        <w:rPr>
          <w:rFonts w:ascii="Arial" w:hAnsi="Arial" w:cs="Arial"/>
          <w:i/>
          <w:sz w:val="20"/>
          <w:szCs w:val="20"/>
        </w:rPr>
      </w:pPr>
      <w:r w:rsidRPr="00DF37D6">
        <w:rPr>
          <w:rFonts w:ascii="Arial" w:hAnsi="Arial" w:cs="Arial"/>
          <w:i/>
          <w:sz w:val="20"/>
          <w:szCs w:val="20"/>
        </w:rPr>
        <w:t xml:space="preserve">Todos los fondos </w:t>
      </w:r>
      <w:proofErr w:type="spellStart"/>
      <w:r w:rsidRPr="00DF37D6">
        <w:rPr>
          <w:rFonts w:ascii="Arial" w:hAnsi="Arial" w:cs="Arial"/>
          <w:i/>
          <w:sz w:val="20"/>
          <w:szCs w:val="20"/>
        </w:rPr>
        <w:t>revolventes</w:t>
      </w:r>
      <w:proofErr w:type="spellEnd"/>
      <w:r w:rsidRPr="00DF37D6">
        <w:rPr>
          <w:rFonts w:ascii="Arial" w:hAnsi="Arial" w:cs="Arial"/>
          <w:i/>
          <w:sz w:val="20"/>
          <w:szCs w:val="20"/>
        </w:rPr>
        <w:t xml:space="preserve"> deben ser cancelados antes del cierre del ejercicio en el cual se </w:t>
      </w:r>
      <w:proofErr w:type="spellStart"/>
      <w:r w:rsidRPr="00DF37D6">
        <w:rPr>
          <w:rFonts w:ascii="Arial" w:hAnsi="Arial" w:cs="Arial"/>
          <w:i/>
          <w:sz w:val="20"/>
          <w:szCs w:val="20"/>
        </w:rPr>
        <w:t>aperturaron</w:t>
      </w:r>
      <w:proofErr w:type="spellEnd"/>
      <w:r w:rsidRPr="00DF37D6">
        <w:rPr>
          <w:rFonts w:ascii="Arial" w:hAnsi="Arial" w:cs="Arial"/>
          <w:i/>
          <w:sz w:val="20"/>
          <w:szCs w:val="20"/>
        </w:rPr>
        <w:t xml:space="preserve">, por lo que es obligación del responsable del mismo solicitar la cancelación en tiempo y forma a la Tesorería Municipal.  </w:t>
      </w:r>
    </w:p>
    <w:p w:rsidR="00DF37D6" w:rsidRPr="00DF37D6" w:rsidRDefault="00DF37D6" w:rsidP="006012E3">
      <w:pPr>
        <w:pStyle w:val="Prrafodelista"/>
        <w:spacing w:after="160"/>
        <w:ind w:left="851"/>
        <w:contextualSpacing/>
        <w:jc w:val="both"/>
        <w:rPr>
          <w:rFonts w:ascii="Arial" w:hAnsi="Arial" w:cs="Arial"/>
          <w:i/>
          <w:sz w:val="20"/>
          <w:szCs w:val="20"/>
        </w:rPr>
      </w:pPr>
    </w:p>
    <w:p w:rsidR="00DF37D6" w:rsidRDefault="00DF37D6" w:rsidP="006012E3">
      <w:pPr>
        <w:pStyle w:val="Prrafodelista"/>
        <w:numPr>
          <w:ilvl w:val="0"/>
          <w:numId w:val="6"/>
        </w:numPr>
        <w:spacing w:after="160"/>
        <w:ind w:left="851"/>
        <w:contextualSpacing/>
        <w:jc w:val="both"/>
        <w:rPr>
          <w:rFonts w:ascii="Arial" w:hAnsi="Arial" w:cs="Arial"/>
          <w:i/>
          <w:sz w:val="20"/>
          <w:szCs w:val="20"/>
        </w:rPr>
      </w:pPr>
      <w:r w:rsidRPr="00DF37D6">
        <w:rPr>
          <w:rFonts w:ascii="Arial" w:hAnsi="Arial" w:cs="Arial"/>
          <w:i/>
          <w:sz w:val="20"/>
          <w:szCs w:val="20"/>
        </w:rPr>
        <w:t xml:space="preserve">El funcionario responsable del fondo </w:t>
      </w:r>
      <w:proofErr w:type="spellStart"/>
      <w:r w:rsidRPr="00DF37D6">
        <w:rPr>
          <w:rFonts w:ascii="Arial" w:hAnsi="Arial" w:cs="Arial"/>
          <w:i/>
          <w:sz w:val="20"/>
          <w:szCs w:val="20"/>
        </w:rPr>
        <w:t>revolvente</w:t>
      </w:r>
      <w:proofErr w:type="spellEnd"/>
      <w:r w:rsidRPr="00DF37D6">
        <w:rPr>
          <w:rFonts w:ascii="Arial" w:hAnsi="Arial" w:cs="Arial"/>
          <w:i/>
          <w:sz w:val="20"/>
          <w:szCs w:val="20"/>
        </w:rPr>
        <w:t xml:space="preserve"> solicitará mediante oficio a la Tesorería Municipal, la cancelación del mismo, integrando el formato del Anexo 1 así como señalando la cantidad depositada en efectivo a cajas de la Tesorería Municipal en caso de existir sobrantes, anexando el comprobante de depósito original.  </w:t>
      </w:r>
    </w:p>
    <w:p w:rsidR="00DF37D6" w:rsidRPr="00DF37D6" w:rsidRDefault="00DF37D6" w:rsidP="006012E3">
      <w:pPr>
        <w:pStyle w:val="Prrafodelista"/>
        <w:rPr>
          <w:rFonts w:ascii="Arial" w:hAnsi="Arial" w:cs="Arial"/>
          <w:i/>
          <w:sz w:val="20"/>
          <w:szCs w:val="20"/>
        </w:rPr>
      </w:pPr>
    </w:p>
    <w:p w:rsidR="00DF37D6" w:rsidRPr="00DF37D6" w:rsidRDefault="00DF37D6" w:rsidP="006012E3">
      <w:pPr>
        <w:pStyle w:val="Prrafodelista"/>
        <w:numPr>
          <w:ilvl w:val="0"/>
          <w:numId w:val="6"/>
        </w:numPr>
        <w:spacing w:after="160"/>
        <w:ind w:left="851"/>
        <w:contextualSpacing/>
        <w:jc w:val="both"/>
        <w:rPr>
          <w:rFonts w:ascii="Arial" w:hAnsi="Arial" w:cs="Arial"/>
          <w:i/>
          <w:sz w:val="20"/>
          <w:szCs w:val="20"/>
        </w:rPr>
      </w:pPr>
      <w:r w:rsidRPr="00DF37D6">
        <w:rPr>
          <w:rFonts w:ascii="Arial" w:hAnsi="Arial" w:cs="Arial"/>
          <w:i/>
          <w:sz w:val="20"/>
          <w:szCs w:val="20"/>
        </w:rPr>
        <w:t xml:space="preserve">La Subdirección de Egresos recibirá la documentación comprobatoria, en caso de que sea completa y en original, y procederá a la cancelación del fondo. </w:t>
      </w:r>
    </w:p>
    <w:p w:rsidR="00DF37D6" w:rsidRPr="00921A3A" w:rsidRDefault="00DF37D6" w:rsidP="00DF37D6">
      <w:pPr>
        <w:jc w:val="center"/>
        <w:rPr>
          <w:b/>
          <w:sz w:val="20"/>
          <w:szCs w:val="20"/>
        </w:rPr>
      </w:pPr>
      <w:r w:rsidRPr="00921A3A">
        <w:rPr>
          <w:rFonts w:eastAsia="Times New Roman"/>
          <w:noProof/>
          <w:color w:val="000000"/>
          <w:sz w:val="20"/>
          <w:szCs w:val="20"/>
          <w:lang w:val="es-MX" w:eastAsia="es-MX"/>
        </w:rPr>
        <mc:AlternateContent>
          <mc:Choice Requires="wps">
            <w:drawing>
              <wp:anchor distT="0" distB="0" distL="114300" distR="114300" simplePos="0" relativeHeight="251667456" behindDoc="0" locked="0" layoutInCell="1" allowOverlap="1" wp14:anchorId="3D1FAE24" wp14:editId="03687871">
                <wp:simplePos x="0" y="0"/>
                <wp:positionH relativeFrom="column">
                  <wp:posOffset>-3810</wp:posOffset>
                </wp:positionH>
                <wp:positionV relativeFrom="paragraph">
                  <wp:posOffset>5948681</wp:posOffset>
                </wp:positionV>
                <wp:extent cx="1885950" cy="9144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885950" cy="9144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DF37D6" w:rsidRDefault="00DF37D6" w:rsidP="00DF37D6">
                            <w:pPr>
                              <w:pStyle w:val="NormalWeb"/>
                              <w:spacing w:before="0" w:beforeAutospacing="0" w:after="0" w:afterAutospacing="0"/>
                              <w:jc w:val="center"/>
                              <w:rPr>
                                <w:rFonts w:asciiTheme="minorHAnsi" w:hAnsi="Calibri" w:cstheme="minorBidi"/>
                                <w:color w:val="000000" w:themeColor="dark1"/>
                                <w:sz w:val="18"/>
                                <w:szCs w:val="22"/>
                              </w:rPr>
                            </w:pPr>
                            <w:r w:rsidRPr="00014712">
                              <w:rPr>
                                <w:rFonts w:asciiTheme="minorHAnsi" w:hAnsi="Calibri" w:cstheme="minorBidi"/>
                                <w:color w:val="000000" w:themeColor="dark1"/>
                                <w:sz w:val="18"/>
                                <w:szCs w:val="22"/>
                              </w:rPr>
                              <w:t>FORMULÓ</w:t>
                            </w:r>
                          </w:p>
                          <w:p w:rsidR="00DF37D6" w:rsidRPr="00014712" w:rsidRDefault="00DF37D6" w:rsidP="00DF37D6">
                            <w:pPr>
                              <w:pStyle w:val="NormalWeb"/>
                              <w:spacing w:before="0" w:beforeAutospacing="0" w:after="0" w:afterAutospacing="0"/>
                              <w:jc w:val="center"/>
                              <w:rPr>
                                <w:sz w:val="20"/>
                              </w:rPr>
                            </w:pP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________________________</w:t>
                            </w: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NOMBRE DEL REPONSABLE A QUIÉN SE LE APERTURÓ EL FONDO REVOLVENTE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3D1FAE24" id="_x0000_t202" coordsize="21600,21600" o:spt="202" path="m,l,21600r21600,l21600,xe">
                <v:stroke joinstyle="miter"/>
                <v:path gradientshapeok="t" o:connecttype="rect"/>
              </v:shapetype>
              <v:shape id="Cuadro de texto 4" o:spid="_x0000_s1026" type="#_x0000_t202" style="position:absolute;left:0;text-align:left;margin-left:-.3pt;margin-top:468.4pt;width:148.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" fillcolor="white [3201]" stroked="f">
                <v:textbox>
                  <w:txbxContent>
                    <w:p w:rsidR="00DF37D6" w:rsidRDefault="00DF37D6" w:rsidP="00DF37D6">
                      <w:pPr>
                        <w:pStyle w:val="NormalWeb"/>
                        <w:spacing w:before="0" w:beforeAutospacing="0" w:after="0" w:afterAutospacing="0"/>
                        <w:jc w:val="center"/>
                        <w:rPr>
                          <w:rFonts w:asciiTheme="minorHAnsi" w:hAnsi="Calibri" w:cstheme="minorBidi"/>
                          <w:color w:val="000000" w:themeColor="dark1"/>
                          <w:sz w:val="18"/>
                          <w:szCs w:val="22"/>
                        </w:rPr>
                      </w:pPr>
                      <w:r w:rsidRPr="00014712">
                        <w:rPr>
                          <w:rFonts w:asciiTheme="minorHAnsi" w:hAnsi="Calibri" w:cstheme="minorBidi"/>
                          <w:color w:val="000000" w:themeColor="dark1"/>
                          <w:sz w:val="18"/>
                          <w:szCs w:val="22"/>
                        </w:rPr>
                        <w:t>FORMULÓ</w:t>
                      </w:r>
                    </w:p>
                    <w:p w:rsidR="00DF37D6" w:rsidRPr="00014712" w:rsidRDefault="00DF37D6" w:rsidP="00DF37D6">
                      <w:pPr>
                        <w:pStyle w:val="NormalWeb"/>
                        <w:spacing w:before="0" w:beforeAutospacing="0" w:after="0" w:afterAutospacing="0"/>
                        <w:jc w:val="center"/>
                        <w:rPr>
                          <w:sz w:val="20"/>
                        </w:rPr>
                      </w:pP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________________________</w:t>
                      </w: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NOMBRE DEL REPONSABLE A QUIÉN SE LE APERTURÓ EL FONDO REVOLVENTE</w:t>
                      </w:r>
                    </w:p>
                  </w:txbxContent>
                </v:textbox>
              </v:shape>
            </w:pict>
          </mc:Fallback>
        </mc:AlternateContent>
      </w:r>
      <w:r w:rsidRPr="00921A3A">
        <w:rPr>
          <w:rFonts w:eastAsia="Times New Roman"/>
          <w:noProof/>
          <w:color w:val="000000"/>
          <w:sz w:val="20"/>
          <w:szCs w:val="20"/>
          <w:lang w:val="es-MX" w:eastAsia="es-MX"/>
        </w:rPr>
        <mc:AlternateContent>
          <mc:Choice Requires="wps">
            <w:drawing>
              <wp:anchor distT="0" distB="0" distL="114300" distR="114300" simplePos="0" relativeHeight="251666432" behindDoc="0" locked="0" layoutInCell="1" allowOverlap="1" wp14:anchorId="59E146F7" wp14:editId="326C493F">
                <wp:simplePos x="0" y="0"/>
                <wp:positionH relativeFrom="column">
                  <wp:posOffset>2005965</wp:posOffset>
                </wp:positionH>
                <wp:positionV relativeFrom="paragraph">
                  <wp:posOffset>5967730</wp:posOffset>
                </wp:positionV>
                <wp:extent cx="1876425" cy="809625"/>
                <wp:effectExtent l="0" t="0" r="9525" b="9525"/>
                <wp:wrapNone/>
                <wp:docPr id="5" name="Cuadro de texto 5"/>
                <wp:cNvGraphicFramePr/>
                <a:graphic xmlns:a="http://schemas.openxmlformats.org/drawingml/2006/main">
                  <a:graphicData uri="http://schemas.microsoft.com/office/word/2010/wordprocessingShape">
                    <wps:wsp>
                      <wps:cNvSpPr txBox="1"/>
                      <wps:spPr>
                        <a:xfrm>
                          <a:off x="0" y="0"/>
                          <a:ext cx="1876425" cy="809625"/>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REVISÓ</w:t>
                            </w:r>
                          </w:p>
                          <w:p w:rsidR="00DF37D6" w:rsidRPr="00014712" w:rsidRDefault="00DF37D6" w:rsidP="00DF37D6">
                            <w:pPr>
                              <w:pStyle w:val="NormalWeb"/>
                              <w:spacing w:before="0" w:beforeAutospacing="0" w:after="0" w:afterAutospacing="0"/>
                              <w:jc w:val="center"/>
                              <w:rPr>
                                <w:sz w:val="20"/>
                              </w:rPr>
                            </w:pP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________________________</w:t>
                            </w: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SUBDIRECTOR DE EGRESOS</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9E146F7" id="Cuadro de texto 5" o:spid="_x0000_s1027" type="#_x0000_t202" style="position:absolute;left:0;text-align:left;margin-left:157.95pt;margin-top:469.9pt;width:147.7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" fillcolor="white [3201]" stroked="f">
                <v:textbox>
                  <w:txbxContent>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REVISÓ</w:t>
                      </w:r>
                    </w:p>
                    <w:p w:rsidR="00DF37D6" w:rsidRPr="00014712" w:rsidRDefault="00DF37D6" w:rsidP="00DF37D6">
                      <w:pPr>
                        <w:pStyle w:val="NormalWeb"/>
                        <w:spacing w:before="0" w:beforeAutospacing="0" w:after="0" w:afterAutospacing="0"/>
                        <w:jc w:val="center"/>
                        <w:rPr>
                          <w:sz w:val="20"/>
                        </w:rPr>
                      </w:pP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________________________</w:t>
                      </w:r>
                    </w:p>
                    <w:p w:rsidR="00DF37D6" w:rsidRPr="00014712" w:rsidRDefault="00DF37D6" w:rsidP="00DF37D6">
                      <w:pPr>
                        <w:pStyle w:val="NormalWeb"/>
                        <w:spacing w:before="0" w:beforeAutospacing="0" w:after="0" w:afterAutospacing="0"/>
                        <w:jc w:val="center"/>
                        <w:rPr>
                          <w:sz w:val="20"/>
                        </w:rPr>
                      </w:pPr>
                      <w:r w:rsidRPr="00014712">
                        <w:rPr>
                          <w:rFonts w:asciiTheme="minorHAnsi" w:hAnsi="Calibri" w:cstheme="minorBidi"/>
                          <w:color w:val="000000" w:themeColor="dark1"/>
                          <w:sz w:val="18"/>
                          <w:szCs w:val="22"/>
                        </w:rPr>
                        <w:t>SUBDIRECTOR DE EGRESOS</w:t>
                      </w:r>
                    </w:p>
                  </w:txbxContent>
                </v:textbox>
              </v:shape>
            </w:pict>
          </mc:Fallback>
        </mc:AlternateContent>
      </w:r>
      <w:r w:rsidRPr="00921A3A">
        <w:rPr>
          <w:b/>
          <w:sz w:val="20"/>
          <w:szCs w:val="20"/>
        </w:rPr>
        <w:t>ANEXO 1</w:t>
      </w:r>
    </w:p>
    <w:tbl>
      <w:tblPr>
        <w:tblW w:w="5080" w:type="pct"/>
        <w:tblLayout w:type="fixed"/>
        <w:tblCellMar>
          <w:left w:w="70" w:type="dxa"/>
          <w:right w:w="70" w:type="dxa"/>
        </w:tblCellMar>
        <w:tblLook w:val="04A0" w:firstRow="1" w:lastRow="0" w:firstColumn="1" w:lastColumn="0" w:noHBand="0" w:noVBand="1"/>
      </w:tblPr>
      <w:tblGrid>
        <w:gridCol w:w="1062"/>
        <w:gridCol w:w="885"/>
        <w:gridCol w:w="1419"/>
        <w:gridCol w:w="1317"/>
        <w:gridCol w:w="2819"/>
        <w:gridCol w:w="1620"/>
      </w:tblGrid>
      <w:tr w:rsidR="00DF37D6" w:rsidRPr="00921A3A" w:rsidTr="005D53BD">
        <w:trPr>
          <w:trHeight w:val="430"/>
        </w:trPr>
        <w:tc>
          <w:tcPr>
            <w:tcW w:w="5000" w:type="pct"/>
            <w:gridSpan w:val="6"/>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noProof/>
                <w:color w:val="000000"/>
                <w:sz w:val="20"/>
                <w:szCs w:val="20"/>
                <w:lang w:val="es-MX" w:eastAsia="es-MX"/>
              </w:rPr>
              <w:drawing>
                <wp:anchor distT="0" distB="0" distL="114300" distR="114300" simplePos="0" relativeHeight="251668480" behindDoc="0" locked="0" layoutInCell="1" allowOverlap="1" wp14:anchorId="6319AC62" wp14:editId="6AF7285B">
                  <wp:simplePos x="0" y="0"/>
                  <wp:positionH relativeFrom="column">
                    <wp:posOffset>7610475</wp:posOffset>
                  </wp:positionH>
                  <wp:positionV relativeFrom="paragraph">
                    <wp:posOffset>47625</wp:posOffset>
                  </wp:positionV>
                  <wp:extent cx="638175" cy="723900"/>
                  <wp:effectExtent l="0" t="0" r="0" b="0"/>
                  <wp:wrapNone/>
                  <wp:docPr id="6" name="Imagen 6" descr="http://campeche.indefos.gob.mx/index_archivos/image002.jpg">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2" name="il_fi" descr="http://campeche.indefos.gob.mx/index_archivos/image002.jpg">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0000000-0008-0000-0000-000004000000}"/>
                              </a:ext>
                            </a:extLst>
                          </pic:cNvPr>
                          <pic:cNvPicPr>
                            <a:picLocks noChangeAspect="1" noChangeArrowheads="1"/>
                          </pic:cNvPicPr>
                        </pic:nvPicPr>
                        <pic:blipFill>
                          <a:blip r:embed="rId7" cstate="print"/>
                          <a:srcRect/>
                          <a:stretch>
                            <a:fillRect/>
                          </a:stretch>
                        </pic:blipFill>
                        <pic:spPr bwMode="auto">
                          <a:xfrm>
                            <a:off x="0" y="0"/>
                            <a:ext cx="638175" cy="72424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DF37D6" w:rsidRPr="00921A3A" w:rsidTr="005D53BD">
        <w:trPr>
          <w:trHeight w:val="245"/>
        </w:trPr>
        <w:tc>
          <w:tcPr>
            <w:tcW w:w="5000" w:type="pct"/>
            <w:gridSpan w:val="6"/>
            <w:tcBorders>
              <w:top w:val="nil"/>
              <w:left w:val="nil"/>
              <w:bottom w:val="nil"/>
              <w:right w:val="nil"/>
            </w:tcBorders>
            <w:shd w:val="clear" w:color="auto" w:fill="auto"/>
            <w:noWrap/>
            <w:vAlign w:val="bottom"/>
            <w:hideMark/>
          </w:tcPr>
          <w:p w:rsidR="00DF37D6" w:rsidRPr="00921A3A" w:rsidRDefault="00DF37D6" w:rsidP="00335FB7">
            <w:pPr>
              <w:jc w:val="center"/>
              <w:rPr>
                <w:rFonts w:eastAsia="Times New Roman"/>
                <w:bCs/>
                <w:color w:val="000000"/>
                <w:sz w:val="20"/>
                <w:szCs w:val="20"/>
                <w:lang w:eastAsia="es-MX"/>
              </w:rPr>
            </w:pPr>
            <w:r w:rsidRPr="00921A3A">
              <w:rPr>
                <w:rFonts w:eastAsia="Times New Roman"/>
                <w:bCs/>
                <w:color w:val="000000"/>
                <w:sz w:val="20"/>
                <w:szCs w:val="20"/>
                <w:lang w:eastAsia="es-MX"/>
              </w:rPr>
              <w:t>MUNICIPIO DE CAMPECHE</w:t>
            </w:r>
          </w:p>
        </w:tc>
      </w:tr>
      <w:tr w:rsidR="00DF37D6" w:rsidRPr="00921A3A" w:rsidTr="005D53BD">
        <w:trPr>
          <w:trHeight w:val="245"/>
        </w:trPr>
        <w:tc>
          <w:tcPr>
            <w:tcW w:w="5000" w:type="pct"/>
            <w:gridSpan w:val="6"/>
            <w:tcBorders>
              <w:top w:val="nil"/>
              <w:left w:val="nil"/>
              <w:bottom w:val="nil"/>
              <w:right w:val="nil"/>
            </w:tcBorders>
            <w:shd w:val="clear" w:color="auto" w:fill="auto"/>
            <w:noWrap/>
            <w:vAlign w:val="bottom"/>
            <w:hideMark/>
          </w:tcPr>
          <w:p w:rsidR="00DF37D6" w:rsidRPr="00921A3A" w:rsidRDefault="00DF37D6" w:rsidP="00335FB7">
            <w:pPr>
              <w:jc w:val="center"/>
              <w:rPr>
                <w:rFonts w:eastAsia="Times New Roman"/>
                <w:bCs/>
                <w:color w:val="000000"/>
                <w:sz w:val="20"/>
                <w:szCs w:val="20"/>
                <w:lang w:eastAsia="es-MX"/>
              </w:rPr>
            </w:pPr>
            <w:r w:rsidRPr="00921A3A">
              <w:rPr>
                <w:rFonts w:eastAsia="Times New Roman"/>
                <w:bCs/>
                <w:color w:val="000000"/>
                <w:sz w:val="20"/>
                <w:szCs w:val="20"/>
                <w:lang w:eastAsia="es-MX"/>
              </w:rPr>
              <w:t>RELACIÓN DE GASTOS DE FONDO REVOLVENTE</w:t>
            </w:r>
          </w:p>
        </w:tc>
      </w:tr>
      <w:tr w:rsidR="00DF37D6" w:rsidRPr="00921A3A" w:rsidTr="005D53BD">
        <w:trPr>
          <w:trHeight w:val="245"/>
        </w:trPr>
        <w:tc>
          <w:tcPr>
            <w:tcW w:w="582" w:type="pct"/>
            <w:tcBorders>
              <w:top w:val="nil"/>
              <w:left w:val="nil"/>
              <w:bottom w:val="nil"/>
              <w:right w:val="nil"/>
            </w:tcBorders>
            <w:shd w:val="clear" w:color="auto" w:fill="auto"/>
            <w:noWrap/>
            <w:vAlign w:val="bottom"/>
            <w:hideMark/>
          </w:tcPr>
          <w:p w:rsidR="00DF37D6" w:rsidRPr="00921A3A" w:rsidRDefault="00DF37D6" w:rsidP="00335FB7">
            <w:pPr>
              <w:jc w:val="center"/>
              <w:rPr>
                <w:rFonts w:eastAsia="Times New Roman"/>
                <w:bCs/>
                <w:color w:val="000000"/>
                <w:sz w:val="20"/>
                <w:szCs w:val="20"/>
                <w:lang w:eastAsia="es-MX"/>
              </w:rPr>
            </w:pPr>
          </w:p>
        </w:tc>
        <w:tc>
          <w:tcPr>
            <w:tcW w:w="4418" w:type="pct"/>
            <w:gridSpan w:val="5"/>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r>
      <w:tr w:rsidR="005D53BD" w:rsidRPr="00921A3A" w:rsidTr="005D53BD">
        <w:trPr>
          <w:trHeight w:val="245"/>
        </w:trPr>
        <w:tc>
          <w:tcPr>
            <w:tcW w:w="582" w:type="pct"/>
            <w:tcBorders>
              <w:top w:val="nil"/>
              <w:left w:val="nil"/>
              <w:bottom w:val="nil"/>
              <w:right w:val="nil"/>
            </w:tcBorders>
            <w:shd w:val="clear" w:color="auto" w:fill="auto"/>
            <w:noWrap/>
            <w:vAlign w:val="bottom"/>
            <w:hideMark/>
          </w:tcPr>
          <w:p w:rsidR="00DF37D6" w:rsidRPr="00921A3A" w:rsidRDefault="00DF37D6" w:rsidP="00335FB7">
            <w:pPr>
              <w:jc w:val="center"/>
              <w:rPr>
                <w:rFonts w:eastAsia="Times New Roman"/>
                <w:sz w:val="20"/>
                <w:szCs w:val="20"/>
                <w:lang w:eastAsia="es-MX"/>
              </w:rPr>
            </w:pPr>
          </w:p>
        </w:tc>
        <w:tc>
          <w:tcPr>
            <w:tcW w:w="48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7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2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154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88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xml:space="preserve">NÚMERO DE OFICIO </w:t>
            </w:r>
          </w:p>
        </w:tc>
      </w:tr>
      <w:tr w:rsidR="005D53BD" w:rsidRPr="00921A3A" w:rsidTr="005D53BD">
        <w:trPr>
          <w:trHeight w:val="245"/>
        </w:trPr>
        <w:tc>
          <w:tcPr>
            <w:tcW w:w="58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p>
        </w:tc>
        <w:tc>
          <w:tcPr>
            <w:tcW w:w="48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7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2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154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88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r>
      <w:tr w:rsidR="00DF37D6" w:rsidRPr="00921A3A" w:rsidTr="005D53BD">
        <w:trPr>
          <w:trHeight w:val="245"/>
        </w:trPr>
        <w:tc>
          <w:tcPr>
            <w:tcW w:w="1067" w:type="pct"/>
            <w:gridSpan w:val="2"/>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AREA SOLICITANTE:</w:t>
            </w:r>
          </w:p>
        </w:tc>
        <w:tc>
          <w:tcPr>
            <w:tcW w:w="778"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1545"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888"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45"/>
        </w:trPr>
        <w:tc>
          <w:tcPr>
            <w:tcW w:w="58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PERIODO:</w:t>
            </w:r>
          </w:p>
        </w:tc>
        <w:tc>
          <w:tcPr>
            <w:tcW w:w="485"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p>
        </w:tc>
        <w:tc>
          <w:tcPr>
            <w:tcW w:w="154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FECHA DE ÚLTIMO CHEQUE DE REPOSICIÓN:</w:t>
            </w:r>
          </w:p>
        </w:tc>
        <w:tc>
          <w:tcPr>
            <w:tcW w:w="888" w:type="pct"/>
            <w:tcBorders>
              <w:top w:val="nil"/>
              <w:left w:val="nil"/>
              <w:bottom w:val="single" w:sz="4" w:space="0" w:color="auto"/>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45"/>
        </w:trPr>
        <w:tc>
          <w:tcPr>
            <w:tcW w:w="58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p>
        </w:tc>
        <w:tc>
          <w:tcPr>
            <w:tcW w:w="48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7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2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154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88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r>
      <w:tr w:rsidR="005D53BD" w:rsidRPr="00921A3A" w:rsidTr="005D53BD">
        <w:trPr>
          <w:trHeight w:val="245"/>
        </w:trPr>
        <w:tc>
          <w:tcPr>
            <w:tcW w:w="58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48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7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72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154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88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r>
      <w:tr w:rsidR="00DF37D6" w:rsidRPr="00921A3A" w:rsidTr="005D53BD">
        <w:trPr>
          <w:trHeight w:val="245"/>
        </w:trPr>
        <w:tc>
          <w:tcPr>
            <w:tcW w:w="5000" w:type="pct"/>
            <w:gridSpan w:val="6"/>
            <w:tcBorders>
              <w:top w:val="nil"/>
              <w:left w:val="nil"/>
              <w:bottom w:val="nil"/>
              <w:right w:val="nil"/>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COMPROBANTES FISCALES DIGITALES POR INTERNET</w:t>
            </w:r>
          </w:p>
        </w:tc>
      </w:tr>
      <w:tr w:rsidR="005D53BD" w:rsidRPr="00921A3A" w:rsidTr="005D53BD">
        <w:trPr>
          <w:trHeight w:val="245"/>
        </w:trPr>
        <w:tc>
          <w:tcPr>
            <w:tcW w:w="5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FECHA</w:t>
            </w:r>
          </w:p>
        </w:tc>
        <w:tc>
          <w:tcPr>
            <w:tcW w:w="485" w:type="pct"/>
            <w:tcBorders>
              <w:top w:val="single" w:sz="4" w:space="0" w:color="auto"/>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FOLIO</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PROVEEDOR</w:t>
            </w:r>
          </w:p>
        </w:tc>
        <w:tc>
          <w:tcPr>
            <w:tcW w:w="722" w:type="pct"/>
            <w:tcBorders>
              <w:top w:val="single" w:sz="4" w:space="0" w:color="auto"/>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CONCEPTO DEL GASTO</w:t>
            </w:r>
          </w:p>
        </w:tc>
        <w:tc>
          <w:tcPr>
            <w:tcW w:w="1545" w:type="pct"/>
            <w:tcBorders>
              <w:top w:val="single" w:sz="4" w:space="0" w:color="auto"/>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PROYECTO PRESUPUESTAL</w:t>
            </w:r>
          </w:p>
        </w:tc>
        <w:tc>
          <w:tcPr>
            <w:tcW w:w="888" w:type="pct"/>
            <w:tcBorders>
              <w:top w:val="single" w:sz="4" w:space="0" w:color="auto"/>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IMPORTE</w:t>
            </w:r>
          </w:p>
        </w:tc>
      </w:tr>
      <w:tr w:rsidR="005D53BD" w:rsidRPr="00921A3A" w:rsidTr="005D53BD">
        <w:trPr>
          <w:trHeight w:val="245"/>
        </w:trPr>
        <w:tc>
          <w:tcPr>
            <w:tcW w:w="582" w:type="pct"/>
            <w:tcBorders>
              <w:top w:val="nil"/>
              <w:left w:val="single" w:sz="4" w:space="0" w:color="auto"/>
              <w:bottom w:val="nil"/>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485" w:type="pct"/>
            <w:tcBorders>
              <w:top w:val="nil"/>
              <w:left w:val="nil"/>
              <w:bottom w:val="nil"/>
              <w:right w:val="single" w:sz="4" w:space="0" w:color="auto"/>
            </w:tcBorders>
            <w:shd w:val="clear" w:color="auto" w:fill="auto"/>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nil"/>
              <w:right w:val="single" w:sz="4" w:space="0" w:color="auto"/>
            </w:tcBorders>
            <w:shd w:val="clear" w:color="auto" w:fill="auto"/>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nil"/>
              <w:right w:val="single" w:sz="4" w:space="0" w:color="auto"/>
            </w:tcBorders>
            <w:shd w:val="clear" w:color="auto" w:fill="auto"/>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1545" w:type="pct"/>
            <w:tcBorders>
              <w:top w:val="nil"/>
              <w:left w:val="nil"/>
              <w:bottom w:val="nil"/>
              <w:right w:val="single" w:sz="4" w:space="0" w:color="auto"/>
            </w:tcBorders>
            <w:shd w:val="clear" w:color="auto" w:fill="auto"/>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88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45"/>
        </w:trPr>
        <w:tc>
          <w:tcPr>
            <w:tcW w:w="582" w:type="pct"/>
            <w:tcBorders>
              <w:top w:val="nil"/>
              <w:left w:val="single" w:sz="4" w:space="0" w:color="auto"/>
              <w:bottom w:val="nil"/>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485" w:type="pct"/>
            <w:tcBorders>
              <w:top w:val="nil"/>
              <w:left w:val="nil"/>
              <w:bottom w:val="nil"/>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1545"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88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45"/>
        </w:trPr>
        <w:tc>
          <w:tcPr>
            <w:tcW w:w="582" w:type="pct"/>
            <w:tcBorders>
              <w:top w:val="nil"/>
              <w:left w:val="single" w:sz="4" w:space="0" w:color="auto"/>
              <w:bottom w:val="nil"/>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485" w:type="pct"/>
            <w:tcBorders>
              <w:top w:val="nil"/>
              <w:left w:val="nil"/>
              <w:bottom w:val="nil"/>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1545"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88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45"/>
        </w:trPr>
        <w:tc>
          <w:tcPr>
            <w:tcW w:w="582" w:type="pct"/>
            <w:tcBorders>
              <w:top w:val="nil"/>
              <w:left w:val="single" w:sz="4" w:space="0" w:color="auto"/>
              <w:bottom w:val="nil"/>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485" w:type="pct"/>
            <w:tcBorders>
              <w:top w:val="nil"/>
              <w:left w:val="nil"/>
              <w:bottom w:val="nil"/>
              <w:right w:val="single" w:sz="4" w:space="0" w:color="auto"/>
            </w:tcBorders>
            <w:shd w:val="clear" w:color="auto" w:fill="auto"/>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1545"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88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57"/>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485" w:type="pct"/>
            <w:tcBorders>
              <w:top w:val="nil"/>
              <w:left w:val="nil"/>
              <w:bottom w:val="single" w:sz="4" w:space="0" w:color="auto"/>
              <w:right w:val="single" w:sz="4" w:space="0" w:color="auto"/>
            </w:tcBorders>
            <w:shd w:val="clear" w:color="auto" w:fill="auto"/>
            <w:noWrap/>
            <w:vAlign w:val="bottom"/>
            <w:hideMark/>
          </w:tcPr>
          <w:p w:rsidR="00DF37D6" w:rsidRPr="00921A3A" w:rsidRDefault="00DF37D6" w:rsidP="00335FB7">
            <w:pPr>
              <w:jc w:val="right"/>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722" w:type="pct"/>
            <w:tcBorders>
              <w:top w:val="nil"/>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1545" w:type="pct"/>
            <w:tcBorders>
              <w:top w:val="nil"/>
              <w:left w:val="nil"/>
              <w:bottom w:val="single" w:sz="4" w:space="0" w:color="auto"/>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c>
          <w:tcPr>
            <w:tcW w:w="888" w:type="pct"/>
            <w:tcBorders>
              <w:top w:val="nil"/>
              <w:left w:val="nil"/>
              <w:bottom w:val="nil"/>
              <w:right w:val="single" w:sz="4"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w:t>
            </w:r>
          </w:p>
        </w:tc>
      </w:tr>
      <w:tr w:rsidR="005D53BD" w:rsidRPr="00921A3A" w:rsidTr="005D53BD">
        <w:trPr>
          <w:trHeight w:val="257"/>
        </w:trPr>
        <w:tc>
          <w:tcPr>
            <w:tcW w:w="582" w:type="pct"/>
            <w:tcBorders>
              <w:top w:val="nil"/>
              <w:left w:val="nil"/>
              <w:bottom w:val="nil"/>
              <w:right w:val="nil"/>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p>
        </w:tc>
        <w:tc>
          <w:tcPr>
            <w:tcW w:w="485"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r w:rsidRPr="00921A3A">
              <w:rPr>
                <w:rFonts w:eastAsia="Times New Roman"/>
                <w:color w:val="000000"/>
                <w:sz w:val="20"/>
                <w:szCs w:val="20"/>
                <w:lang w:eastAsia="es-MX"/>
              </w:rPr>
              <w:t> </w:t>
            </w:r>
          </w:p>
        </w:tc>
        <w:tc>
          <w:tcPr>
            <w:tcW w:w="778"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color w:val="000000"/>
                <w:sz w:val="20"/>
                <w:szCs w:val="20"/>
                <w:lang w:eastAsia="es-MX"/>
              </w:rPr>
            </w:pPr>
          </w:p>
        </w:tc>
        <w:tc>
          <w:tcPr>
            <w:tcW w:w="722" w:type="pct"/>
            <w:tcBorders>
              <w:top w:val="nil"/>
              <w:left w:val="nil"/>
              <w:bottom w:val="nil"/>
              <w:right w:val="nil"/>
            </w:tcBorders>
            <w:shd w:val="clear" w:color="auto" w:fill="auto"/>
            <w:noWrap/>
            <w:vAlign w:val="bottom"/>
            <w:hideMark/>
          </w:tcPr>
          <w:p w:rsidR="00DF37D6" w:rsidRPr="00921A3A" w:rsidRDefault="00DF37D6" w:rsidP="00335FB7">
            <w:pPr>
              <w:rPr>
                <w:rFonts w:eastAsia="Times New Roman"/>
                <w:sz w:val="20"/>
                <w:szCs w:val="20"/>
                <w:lang w:eastAsia="es-MX"/>
              </w:rPr>
            </w:pPr>
          </w:p>
        </w:tc>
        <w:tc>
          <w:tcPr>
            <w:tcW w:w="1545" w:type="pct"/>
            <w:tcBorders>
              <w:top w:val="nil"/>
              <w:left w:val="nil"/>
              <w:bottom w:val="nil"/>
              <w:right w:val="nil"/>
            </w:tcBorders>
            <w:shd w:val="clear" w:color="auto" w:fill="auto"/>
            <w:noWrap/>
            <w:vAlign w:val="bottom"/>
            <w:hideMark/>
          </w:tcPr>
          <w:p w:rsidR="00DF37D6" w:rsidRPr="00921A3A" w:rsidRDefault="00DF37D6" w:rsidP="00335FB7">
            <w:pPr>
              <w:jc w:val="right"/>
              <w:rPr>
                <w:rFonts w:eastAsia="Times New Roman"/>
                <w:b/>
                <w:bCs/>
                <w:color w:val="000000"/>
                <w:sz w:val="20"/>
                <w:szCs w:val="20"/>
                <w:lang w:eastAsia="es-MX"/>
              </w:rPr>
            </w:pPr>
            <w:r w:rsidRPr="00921A3A">
              <w:rPr>
                <w:rFonts w:eastAsia="Times New Roman"/>
                <w:b/>
                <w:bCs/>
                <w:color w:val="000000"/>
                <w:sz w:val="20"/>
                <w:szCs w:val="20"/>
                <w:lang w:eastAsia="es-MX"/>
              </w:rPr>
              <w:t>TOTAL</w:t>
            </w: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F37D6" w:rsidRPr="00921A3A" w:rsidRDefault="00DF37D6" w:rsidP="00335FB7">
            <w:pPr>
              <w:jc w:val="center"/>
              <w:rPr>
                <w:rFonts w:eastAsia="Times New Roman"/>
                <w:color w:val="000000"/>
                <w:sz w:val="20"/>
                <w:szCs w:val="20"/>
                <w:lang w:eastAsia="es-MX"/>
              </w:rPr>
            </w:pPr>
            <w:r w:rsidRPr="00921A3A">
              <w:rPr>
                <w:rFonts w:eastAsia="Times New Roman"/>
                <w:color w:val="000000"/>
                <w:sz w:val="20"/>
                <w:szCs w:val="20"/>
                <w:lang w:eastAsia="es-MX"/>
              </w:rPr>
              <w:t xml:space="preserve">                                      -   </w:t>
            </w:r>
          </w:p>
        </w:tc>
      </w:tr>
    </w:tbl>
    <w:tbl>
      <w:tblPr>
        <w:tblpPr w:leftFromText="141" w:rightFromText="141" w:vertAnchor="text" w:horzAnchor="page" w:tblpX="1" w:tblpY="1"/>
        <w:tblOverlap w:val="never"/>
        <w:tblW w:w="6153" w:type="pct"/>
        <w:tblCellSpacing w:w="0" w:type="dxa"/>
        <w:tblLayout w:type="fixed"/>
        <w:tblCellMar>
          <w:left w:w="0" w:type="dxa"/>
          <w:right w:w="0" w:type="dxa"/>
        </w:tblCellMar>
        <w:tblLook w:val="04A0" w:firstRow="1" w:lastRow="0" w:firstColumn="1" w:lastColumn="0" w:noHBand="0" w:noVBand="1"/>
      </w:tblPr>
      <w:tblGrid>
        <w:gridCol w:w="10876"/>
      </w:tblGrid>
      <w:tr w:rsidR="005D53BD" w:rsidRPr="00921A3A" w:rsidTr="005D53BD">
        <w:trPr>
          <w:trHeight w:val="270"/>
          <w:tblCellSpacing w:w="0" w:type="dxa"/>
        </w:trPr>
        <w:tc>
          <w:tcPr>
            <w:tcW w:w="5000" w:type="pct"/>
            <w:tcBorders>
              <w:top w:val="nil"/>
              <w:left w:val="nil"/>
              <w:bottom w:val="nil"/>
              <w:right w:val="nil"/>
            </w:tcBorders>
            <w:shd w:val="clear" w:color="auto" w:fill="auto"/>
            <w:noWrap/>
            <w:vAlign w:val="bottom"/>
            <w:hideMark/>
          </w:tcPr>
          <w:p w:rsidR="005D53BD" w:rsidRPr="00921A3A" w:rsidRDefault="005D53BD" w:rsidP="005D53BD">
            <w:pPr>
              <w:rPr>
                <w:rFonts w:eastAsia="Times New Roman"/>
                <w:color w:val="000000"/>
                <w:sz w:val="20"/>
                <w:szCs w:val="20"/>
                <w:lang w:eastAsia="es-MX"/>
              </w:rPr>
            </w:pPr>
            <w:r w:rsidRPr="00921A3A">
              <w:rPr>
                <w:rFonts w:eastAsia="Times New Roman"/>
                <w:color w:val="000000"/>
                <w:sz w:val="20"/>
                <w:szCs w:val="20"/>
                <w:lang w:eastAsia="es-MX"/>
              </w:rPr>
              <w:lastRenderedPageBreak/>
              <w:t xml:space="preserve">                                             DIRECCIÓN ADMINISTRATIVA</w:t>
            </w:r>
          </w:p>
        </w:tc>
      </w:tr>
    </w:tbl>
    <w:p w:rsidR="00DF37D6" w:rsidRDefault="00DF37D6" w:rsidP="00DF37D6">
      <w:pPr>
        <w:spacing w:line="360" w:lineRule="auto"/>
        <w:jc w:val="center"/>
        <w:rPr>
          <w:b/>
          <w:sz w:val="20"/>
          <w:szCs w:val="20"/>
        </w:rPr>
      </w:pPr>
    </w:p>
    <w:p w:rsidR="00DF37D6" w:rsidRPr="00DF37D6" w:rsidRDefault="00DF37D6" w:rsidP="00DF37D6">
      <w:pPr>
        <w:spacing w:line="360" w:lineRule="auto"/>
        <w:ind w:left="851"/>
        <w:jc w:val="center"/>
        <w:rPr>
          <w:b/>
          <w:i/>
          <w:sz w:val="20"/>
          <w:szCs w:val="20"/>
        </w:rPr>
      </w:pPr>
      <w:r w:rsidRPr="00DF37D6">
        <w:rPr>
          <w:rFonts w:eastAsia="Times New Roman"/>
          <w:i/>
          <w:noProof/>
          <w:color w:val="000000"/>
          <w:sz w:val="20"/>
          <w:szCs w:val="20"/>
          <w:lang w:val="es-MX" w:eastAsia="es-MX"/>
        </w:rPr>
        <mc:AlternateContent>
          <mc:Choice Requires="wps">
            <w:drawing>
              <wp:anchor distT="0" distB="0" distL="114300" distR="114300" simplePos="0" relativeHeight="251663360" behindDoc="0" locked="0" layoutInCell="1" allowOverlap="1" wp14:anchorId="505221EE" wp14:editId="79EC80D9">
                <wp:simplePos x="0" y="0"/>
                <wp:positionH relativeFrom="column">
                  <wp:posOffset>2996565</wp:posOffset>
                </wp:positionH>
                <wp:positionV relativeFrom="paragraph">
                  <wp:posOffset>6072505</wp:posOffset>
                </wp:positionV>
                <wp:extent cx="1876425" cy="809625"/>
                <wp:effectExtent l="0" t="0" r="9525" b="9525"/>
                <wp:wrapNone/>
                <wp:docPr id="12" name="Cuadro de texto 12"/>
                <wp:cNvGraphicFramePr/>
                <a:graphic xmlns:a="http://schemas.openxmlformats.org/drawingml/2006/main">
                  <a:graphicData uri="http://schemas.microsoft.com/office/word/2010/wordprocessingShape">
                    <wps:wsp>
                      <wps:cNvSpPr txBox="1"/>
                      <wps:spPr>
                        <a:xfrm>
                          <a:off x="0" y="0"/>
                          <a:ext cx="1876425" cy="809625"/>
                        </a:xfrm>
                        <a:prstGeom prst="rect">
                          <a:avLst/>
                        </a:prstGeom>
                        <a:solidFill>
                          <a:sysClr val="window" lastClr="FFFFFF"/>
                        </a:solidFill>
                        <a:ln w="9525" cmpd="sng">
                          <a:noFill/>
                        </a:ln>
                        <a:effectLst/>
                      </wps:spPr>
                      <wps:txbx>
                        <w:txbxContent>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AUTORIZÓ</w:t>
                            </w:r>
                          </w:p>
                          <w:p w:rsidR="00DF37D6" w:rsidRPr="00AC1D74" w:rsidRDefault="00DF37D6" w:rsidP="00DF37D6">
                            <w:pPr>
                              <w:pStyle w:val="NormalWeb"/>
                              <w:spacing w:before="0" w:beforeAutospacing="0" w:after="0" w:afterAutospacing="0"/>
                              <w:jc w:val="center"/>
                              <w:rPr>
                                <w:sz w:val="18"/>
                                <w:szCs w:val="18"/>
                              </w:rPr>
                            </w:pP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________________________</w:t>
                            </w: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DIRECTOR DE LA UNIDAD ADMINISTRATIVA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05221EE" id="Cuadro de texto 12" o:spid="_x0000_s1028" type="#_x0000_t202" style="position:absolute;left:0;text-align:left;margin-left:235.95pt;margin-top:478.15pt;width:147.7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" fillcolor="window" stroked="f">
                <v:textbox>
                  <w:txbxContent>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AUTORIZÓ</w:t>
                      </w:r>
                    </w:p>
                    <w:p w:rsidR="00DF37D6" w:rsidRPr="00AC1D74" w:rsidRDefault="00DF37D6" w:rsidP="00DF37D6">
                      <w:pPr>
                        <w:pStyle w:val="NormalWeb"/>
                        <w:spacing w:before="0" w:beforeAutospacing="0" w:after="0" w:afterAutospacing="0"/>
                        <w:jc w:val="center"/>
                        <w:rPr>
                          <w:sz w:val="18"/>
                          <w:szCs w:val="18"/>
                        </w:rPr>
                      </w:pP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________________________</w:t>
                      </w: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DIRECTOR DE LA UNIDAD ADMINISTRATIVA</w:t>
                      </w:r>
                    </w:p>
                  </w:txbxContent>
                </v:textbox>
              </v:shape>
            </w:pict>
          </mc:Fallback>
        </mc:AlternateContent>
      </w:r>
      <w:r w:rsidRPr="00DF37D6">
        <w:rPr>
          <w:rFonts w:eastAsia="Times New Roman"/>
          <w:i/>
          <w:noProof/>
          <w:color w:val="000000"/>
          <w:sz w:val="20"/>
          <w:szCs w:val="20"/>
          <w:lang w:val="es-MX" w:eastAsia="es-MX"/>
        </w:rPr>
        <mc:AlternateContent>
          <mc:Choice Requires="wps">
            <w:drawing>
              <wp:anchor distT="0" distB="0" distL="114300" distR="114300" simplePos="0" relativeHeight="251662336" behindDoc="0" locked="0" layoutInCell="1" allowOverlap="1" wp14:anchorId="0117F96D" wp14:editId="0FC86FFD">
                <wp:simplePos x="0" y="0"/>
                <wp:positionH relativeFrom="column">
                  <wp:posOffset>777240</wp:posOffset>
                </wp:positionH>
                <wp:positionV relativeFrom="paragraph">
                  <wp:posOffset>6082030</wp:posOffset>
                </wp:positionV>
                <wp:extent cx="1876425" cy="781050"/>
                <wp:effectExtent l="0" t="0" r="9525" b="0"/>
                <wp:wrapNone/>
                <wp:docPr id="13" name="Cuadro de texto 13"/>
                <wp:cNvGraphicFramePr/>
                <a:graphic xmlns:a="http://schemas.openxmlformats.org/drawingml/2006/main">
                  <a:graphicData uri="http://schemas.microsoft.com/office/word/2010/wordprocessingShape">
                    <wps:wsp>
                      <wps:cNvSpPr txBox="1"/>
                      <wps:spPr>
                        <a:xfrm>
                          <a:off x="0" y="0"/>
                          <a:ext cx="1876425" cy="781050"/>
                        </a:xfrm>
                        <a:prstGeom prst="rect">
                          <a:avLst/>
                        </a:prstGeom>
                        <a:solidFill>
                          <a:sysClr val="window" lastClr="FFFFFF"/>
                        </a:solidFill>
                        <a:ln w="9525" cmpd="sng">
                          <a:noFill/>
                        </a:ln>
                        <a:effectLst/>
                      </wps:spPr>
                      <wps:txbx>
                        <w:txbxContent>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REVISÓ</w:t>
                            </w:r>
                          </w:p>
                          <w:p w:rsidR="00DF37D6" w:rsidRPr="00AC1D74" w:rsidRDefault="00DF37D6" w:rsidP="00DF37D6">
                            <w:pPr>
                              <w:pStyle w:val="NormalWeb"/>
                              <w:spacing w:before="0" w:beforeAutospacing="0" w:after="0" w:afterAutospacing="0"/>
                              <w:jc w:val="center"/>
                              <w:rPr>
                                <w:sz w:val="18"/>
                                <w:szCs w:val="18"/>
                              </w:rPr>
                            </w:pP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________________________</w:t>
                            </w: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NOMBRE DEL ENCARGADO</w:t>
                            </w:r>
                          </w:p>
                          <w:p w:rsidR="00DF37D6" w:rsidRDefault="00DF37D6" w:rsidP="00DF37D6">
                            <w:pPr>
                              <w:pStyle w:val="NormalWeb"/>
                              <w:spacing w:before="0" w:beforeAutospacing="0" w:after="0" w:afterAutospacing="0"/>
                            </w:pPr>
                            <w:r w:rsidRPr="00902FB4">
                              <w:rPr>
                                <w:rFonts w:ascii="Calibri" w:hAnsi="Calibri"/>
                                <w:color w:val="000000"/>
                                <w:sz w:val="22"/>
                                <w:szCs w:val="22"/>
                              </w:rPr>
                              <w:t xml:space="preserve">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117F96D" id="Cuadro de texto 13" o:spid="_x0000_s1029" type="#_x0000_t202" style="position:absolute;left:0;text-align:left;margin-left:61.2pt;margin-top:478.9pt;width:147.7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" fillcolor="window" stroked="f">
                <v:textbox>
                  <w:txbxContent>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REVISÓ</w:t>
                      </w:r>
                    </w:p>
                    <w:p w:rsidR="00DF37D6" w:rsidRPr="00AC1D74" w:rsidRDefault="00DF37D6" w:rsidP="00DF37D6">
                      <w:pPr>
                        <w:pStyle w:val="NormalWeb"/>
                        <w:spacing w:before="0" w:beforeAutospacing="0" w:after="0" w:afterAutospacing="0"/>
                        <w:jc w:val="center"/>
                        <w:rPr>
                          <w:sz w:val="18"/>
                          <w:szCs w:val="18"/>
                        </w:rPr>
                      </w:pP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________________________</w:t>
                      </w:r>
                    </w:p>
                    <w:p w:rsidR="00DF37D6" w:rsidRPr="00AC1D74" w:rsidRDefault="00DF37D6" w:rsidP="00DF37D6">
                      <w:pPr>
                        <w:pStyle w:val="NormalWeb"/>
                        <w:spacing w:before="0" w:beforeAutospacing="0" w:after="0" w:afterAutospacing="0"/>
                        <w:jc w:val="center"/>
                        <w:rPr>
                          <w:sz w:val="18"/>
                          <w:szCs w:val="18"/>
                        </w:rPr>
                      </w:pPr>
                      <w:r w:rsidRPr="00902FB4">
                        <w:rPr>
                          <w:rFonts w:ascii="Calibri" w:hAnsi="Calibri"/>
                          <w:color w:val="000000"/>
                          <w:sz w:val="18"/>
                          <w:szCs w:val="18"/>
                        </w:rPr>
                        <w:t>NOMBRE DEL ENCARGADO</w:t>
                      </w:r>
                    </w:p>
                    <w:p w:rsidR="00DF37D6" w:rsidRDefault="00DF37D6" w:rsidP="00DF37D6">
                      <w:pPr>
                        <w:pStyle w:val="NormalWeb"/>
                        <w:spacing w:before="0" w:beforeAutospacing="0" w:after="0" w:afterAutospacing="0"/>
                      </w:pPr>
                      <w:r w:rsidRPr="00902FB4">
                        <w:rPr>
                          <w:rFonts w:ascii="Calibri" w:hAnsi="Calibri"/>
                          <w:color w:val="000000"/>
                          <w:sz w:val="22"/>
                          <w:szCs w:val="22"/>
                        </w:rPr>
                        <w:t xml:space="preserve"> </w:t>
                      </w:r>
                    </w:p>
                  </w:txbxContent>
                </v:textbox>
              </v:shape>
            </w:pict>
          </mc:Fallback>
        </mc:AlternateContent>
      </w:r>
      <w:r w:rsidRPr="00DF37D6">
        <w:rPr>
          <w:b/>
          <w:i/>
          <w:sz w:val="20"/>
          <w:szCs w:val="20"/>
        </w:rPr>
        <w:t>ANEXO 2</w:t>
      </w:r>
    </w:p>
    <w:tbl>
      <w:tblPr>
        <w:tblW w:w="4999" w:type="pct"/>
        <w:jc w:val="center"/>
        <w:tblCellMar>
          <w:left w:w="70" w:type="dxa"/>
          <w:right w:w="70" w:type="dxa"/>
        </w:tblCellMar>
        <w:tblLook w:val="04A0" w:firstRow="1" w:lastRow="0" w:firstColumn="1" w:lastColumn="0" w:noHBand="0" w:noVBand="1"/>
      </w:tblPr>
      <w:tblGrid>
        <w:gridCol w:w="920"/>
        <w:gridCol w:w="883"/>
        <w:gridCol w:w="2035"/>
        <w:gridCol w:w="623"/>
        <w:gridCol w:w="257"/>
        <w:gridCol w:w="3371"/>
        <w:gridCol w:w="9"/>
        <w:gridCol w:w="410"/>
        <w:gridCol w:w="9"/>
        <w:gridCol w:w="43"/>
        <w:gridCol w:w="416"/>
      </w:tblGrid>
      <w:tr w:rsidR="00DF37D6" w:rsidRPr="00DF37D6" w:rsidTr="00335FB7">
        <w:trPr>
          <w:trHeight w:val="300"/>
          <w:jc w:val="center"/>
        </w:trPr>
        <w:tc>
          <w:tcPr>
            <w:tcW w:w="1004"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1660"/>
            </w:tblGrid>
            <w:tr w:rsidR="00DF37D6" w:rsidRPr="00DF37D6" w:rsidTr="00335FB7">
              <w:trPr>
                <w:trHeight w:val="300"/>
                <w:tblCellSpacing w:w="0" w:type="dxa"/>
              </w:trPr>
              <w:tc>
                <w:tcPr>
                  <w:tcW w:w="1660" w:type="dxa"/>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bl>
          <w:p w:rsidR="00DF37D6" w:rsidRPr="00DF37D6" w:rsidRDefault="00DF37D6" w:rsidP="00DF37D6">
            <w:pPr>
              <w:ind w:left="851"/>
              <w:rPr>
                <w:rFonts w:eastAsia="Times New Roman"/>
                <w:i/>
                <w:color w:val="000000"/>
                <w:sz w:val="20"/>
                <w:szCs w:val="20"/>
                <w:lang w:eastAsia="es-MX"/>
              </w:rPr>
            </w:pPr>
          </w:p>
        </w:tc>
        <w:tc>
          <w:tcPr>
            <w:tcW w:w="1624" w:type="pct"/>
            <w:gridSpan w:val="3"/>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r w:rsidRPr="00DF37D6">
              <w:rPr>
                <w:rFonts w:eastAsia="Times New Roman"/>
                <w:i/>
                <w:noProof/>
                <w:color w:val="000000"/>
                <w:sz w:val="20"/>
                <w:szCs w:val="20"/>
                <w:lang w:val="es-MX" w:eastAsia="es-MX"/>
              </w:rPr>
              <mc:AlternateContent>
                <mc:Choice Requires="wps">
                  <w:drawing>
                    <wp:anchor distT="0" distB="0" distL="114300" distR="114300" simplePos="0" relativeHeight="251664384" behindDoc="1" locked="0" layoutInCell="1" allowOverlap="1" wp14:anchorId="177D08E4" wp14:editId="32CAD8DA">
                      <wp:simplePos x="0" y="0"/>
                      <wp:positionH relativeFrom="column">
                        <wp:posOffset>-1458595</wp:posOffset>
                      </wp:positionH>
                      <wp:positionV relativeFrom="paragraph">
                        <wp:posOffset>102235</wp:posOffset>
                      </wp:positionV>
                      <wp:extent cx="6200775" cy="756285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6200775" cy="75628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C104" id="Rectángulo 16" o:spid="_x0000_s1026" style="position:absolute;margin-left:-114.85pt;margin-top:8.05pt;width:488.25pt;height:59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" filled="f" strokecolor="windowText" strokeweight="1pt"/>
                  </w:pict>
                </mc:Fallback>
              </mc:AlternateContent>
            </w:r>
          </w:p>
        </w:tc>
        <w:tc>
          <w:tcPr>
            <w:tcW w:w="2140" w:type="pct"/>
            <w:gridSpan w:val="5"/>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bl>
            <w:tblPr>
              <w:tblW w:w="0" w:type="auto"/>
              <w:tblCellSpacing w:w="0" w:type="dxa"/>
              <w:tblCellMar>
                <w:left w:w="0" w:type="dxa"/>
                <w:right w:w="0" w:type="dxa"/>
              </w:tblCellMar>
              <w:tblLook w:val="04A0" w:firstRow="1" w:lastRow="0" w:firstColumn="1" w:lastColumn="0" w:noHBand="0" w:noVBand="1"/>
            </w:tblPr>
            <w:tblGrid>
              <w:gridCol w:w="3700"/>
            </w:tblGrid>
            <w:tr w:rsidR="00DF37D6" w:rsidRPr="00DF37D6" w:rsidTr="00335FB7">
              <w:trPr>
                <w:trHeight w:val="300"/>
                <w:tblCellSpacing w:w="0" w:type="dxa"/>
              </w:trPr>
              <w:tc>
                <w:tcPr>
                  <w:tcW w:w="3700" w:type="dxa"/>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bl>
          <w:p w:rsidR="00DF37D6" w:rsidRPr="00DF37D6" w:rsidRDefault="00DF37D6" w:rsidP="00DF37D6">
            <w:pPr>
              <w:ind w:left="851"/>
              <w:rPr>
                <w:rFonts w:eastAsia="Times New Roman"/>
                <w:i/>
                <w:color w:val="000000"/>
                <w:sz w:val="20"/>
                <w:szCs w:val="20"/>
                <w:lang w:eastAsia="es-MX"/>
              </w:rPr>
            </w:pPr>
          </w:p>
        </w:tc>
        <w:tc>
          <w:tcPr>
            <w:tcW w:w="232"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r>
      <w:tr w:rsidR="00DF37D6" w:rsidRPr="00DF37D6" w:rsidTr="00335FB7">
        <w:trPr>
          <w:trHeight w:val="360"/>
          <w:jc w:val="center"/>
        </w:trPr>
        <w:tc>
          <w:tcPr>
            <w:tcW w:w="5000" w:type="pct"/>
            <w:gridSpan w:val="11"/>
            <w:tcBorders>
              <w:top w:val="nil"/>
              <w:left w:val="nil"/>
              <w:bottom w:val="nil"/>
              <w:right w:val="nil"/>
            </w:tcBorders>
            <w:shd w:val="clear" w:color="auto" w:fill="auto"/>
            <w:noWrap/>
            <w:vAlign w:val="center"/>
            <w:hideMark/>
          </w:tcPr>
          <w:p w:rsidR="00DF37D6" w:rsidRPr="00DF37D6" w:rsidRDefault="00DF37D6" w:rsidP="00DF37D6">
            <w:pPr>
              <w:ind w:left="851"/>
              <w:jc w:val="center"/>
              <w:rPr>
                <w:rFonts w:eastAsia="Times New Roman"/>
                <w:b/>
                <w:bCs/>
                <w:i/>
                <w:sz w:val="20"/>
                <w:szCs w:val="20"/>
                <w:lang w:eastAsia="es-MX"/>
              </w:rPr>
            </w:pPr>
            <w:r w:rsidRPr="00DF37D6">
              <w:rPr>
                <w:rFonts w:eastAsia="Times New Roman"/>
                <w:b/>
                <w:bCs/>
                <w:i/>
                <w:sz w:val="20"/>
                <w:szCs w:val="20"/>
                <w:lang w:eastAsia="es-MX"/>
              </w:rPr>
              <w:t>MUNICIPIO DE CAMPECHE</w:t>
            </w:r>
          </w:p>
        </w:tc>
      </w:tr>
      <w:tr w:rsidR="00DF37D6" w:rsidRPr="00DF37D6" w:rsidTr="00335FB7">
        <w:trPr>
          <w:trHeight w:val="315"/>
          <w:jc w:val="center"/>
        </w:trPr>
        <w:tc>
          <w:tcPr>
            <w:tcW w:w="5000" w:type="pct"/>
            <w:gridSpan w:val="11"/>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b/>
                <w:bCs/>
                <w:i/>
                <w:sz w:val="20"/>
                <w:szCs w:val="20"/>
                <w:lang w:eastAsia="es-MX"/>
              </w:rPr>
            </w:pPr>
            <w:r w:rsidRPr="00DF37D6">
              <w:rPr>
                <w:rFonts w:eastAsia="Times New Roman"/>
                <w:b/>
                <w:bCs/>
                <w:i/>
                <w:sz w:val="20"/>
                <w:szCs w:val="20"/>
                <w:lang w:eastAsia="es-MX"/>
              </w:rPr>
              <w:t>(NOMBRE DE LA DIRECCIÓN QUE COMPRUEBA)</w:t>
            </w:r>
          </w:p>
          <w:p w:rsidR="00DF37D6" w:rsidRPr="00DF37D6" w:rsidRDefault="00DF37D6" w:rsidP="00DF37D6">
            <w:pPr>
              <w:ind w:left="851"/>
              <w:jc w:val="center"/>
              <w:rPr>
                <w:rFonts w:eastAsia="Times New Roman"/>
                <w:b/>
                <w:bCs/>
                <w:i/>
                <w:sz w:val="20"/>
                <w:szCs w:val="20"/>
                <w:lang w:eastAsia="es-MX"/>
              </w:rPr>
            </w:pPr>
          </w:p>
        </w:tc>
      </w:tr>
      <w:tr w:rsidR="00DF37D6" w:rsidRPr="00DF37D6" w:rsidTr="00335FB7">
        <w:trPr>
          <w:gridAfter w:val="2"/>
          <w:wAfter w:w="256" w:type="pct"/>
          <w:trHeight w:val="553"/>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b/>
                <w:bCs/>
                <w:i/>
                <w:sz w:val="20"/>
                <w:szCs w:val="20"/>
                <w:lang w:eastAsia="es-MX"/>
              </w:rPr>
            </w:pPr>
          </w:p>
        </w:tc>
        <w:tc>
          <w:tcPr>
            <w:tcW w:w="3998" w:type="pct"/>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(DESCRIPCIÓN DE LA JUSTIFICACIÓN DEL CONSUMO DE ALIMENTOS)</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color w:val="000000"/>
                <w:sz w:val="20"/>
                <w:szCs w:val="20"/>
                <w:lang w:eastAsia="es-MX"/>
              </w:rPr>
            </w:pPr>
          </w:p>
        </w:tc>
      </w:tr>
      <w:tr w:rsidR="00DF37D6" w:rsidRPr="00DF37D6" w:rsidTr="00335FB7">
        <w:trPr>
          <w:gridAfter w:val="2"/>
          <w:wAfter w:w="256" w:type="pct"/>
          <w:trHeight w:val="102"/>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625" w:type="pct"/>
            <w:gridSpan w:val="2"/>
            <w:tcBorders>
              <w:top w:val="nil"/>
              <w:left w:val="nil"/>
              <w:bottom w:val="nil"/>
              <w:right w:val="nil"/>
            </w:tcBorders>
            <w:shd w:val="clear" w:color="auto" w:fill="auto"/>
            <w:vAlign w:val="center"/>
            <w:hideMark/>
          </w:tcPr>
          <w:p w:rsidR="00DF37D6" w:rsidRPr="00DF37D6" w:rsidRDefault="00DF37D6" w:rsidP="00DF37D6">
            <w:pPr>
              <w:ind w:left="851"/>
              <w:rPr>
                <w:rFonts w:eastAsia="Times New Roman"/>
                <w:i/>
                <w:sz w:val="20"/>
                <w:szCs w:val="20"/>
                <w:lang w:eastAsia="es-MX"/>
              </w:rPr>
            </w:pPr>
          </w:p>
        </w:tc>
        <w:tc>
          <w:tcPr>
            <w:tcW w:w="2373" w:type="pct"/>
            <w:gridSpan w:val="4"/>
            <w:tcBorders>
              <w:top w:val="nil"/>
              <w:left w:val="nil"/>
              <w:bottom w:val="nil"/>
              <w:right w:val="nil"/>
            </w:tcBorders>
            <w:shd w:val="clear" w:color="auto" w:fill="auto"/>
            <w:vAlign w:val="center"/>
            <w:hideMark/>
          </w:tcPr>
          <w:p w:rsidR="00DF37D6" w:rsidRPr="00DF37D6" w:rsidRDefault="00DF37D6" w:rsidP="00DF37D6">
            <w:pPr>
              <w:ind w:left="851"/>
              <w:jc w:val="center"/>
              <w:rPr>
                <w:rFonts w:eastAsia="Times New Roman"/>
                <w:i/>
                <w:sz w:val="20"/>
                <w:szCs w:val="20"/>
                <w:lang w:eastAsia="es-MX"/>
              </w:rPr>
            </w:pP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r>
      <w:tr w:rsidR="00DF37D6" w:rsidRPr="00DF37D6" w:rsidTr="00335FB7">
        <w:trPr>
          <w:gridAfter w:val="3"/>
          <w:wAfter w:w="261" w:type="pct"/>
          <w:trHeight w:val="31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972" w:type="pct"/>
            <w:gridSpan w:val="3"/>
            <w:tcBorders>
              <w:top w:val="single" w:sz="8" w:space="0" w:color="auto"/>
              <w:left w:val="single" w:sz="8" w:space="0" w:color="auto"/>
              <w:bottom w:val="single" w:sz="8" w:space="0" w:color="auto"/>
              <w:right w:val="nil"/>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FECHA DEL CONSUMO DE ALIMENTOS:</w:t>
            </w:r>
          </w:p>
        </w:tc>
        <w:tc>
          <w:tcPr>
            <w:tcW w:w="2021" w:type="pct"/>
            <w:gridSpan w:val="2"/>
            <w:tcBorders>
              <w:top w:val="single" w:sz="8" w:space="0" w:color="auto"/>
              <w:left w:val="nil"/>
              <w:bottom w:val="single" w:sz="8" w:space="0" w:color="auto"/>
              <w:right w:val="single" w:sz="8" w:space="0" w:color="auto"/>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DD/MM/AAAA</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color w:val="000000"/>
                <w:sz w:val="20"/>
                <w:szCs w:val="20"/>
                <w:lang w:eastAsia="es-MX"/>
              </w:rPr>
            </w:pPr>
          </w:p>
        </w:tc>
      </w:tr>
      <w:tr w:rsidR="00DF37D6" w:rsidRPr="00DF37D6" w:rsidTr="00335FB7">
        <w:trPr>
          <w:gridAfter w:val="3"/>
          <w:wAfter w:w="261" w:type="pct"/>
          <w:trHeight w:val="102"/>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972" w:type="pct"/>
            <w:gridSpan w:val="3"/>
            <w:tcBorders>
              <w:top w:val="nil"/>
              <w:left w:val="nil"/>
              <w:bottom w:val="nil"/>
              <w:right w:val="nil"/>
            </w:tcBorders>
            <w:shd w:val="clear" w:color="auto" w:fill="auto"/>
            <w:vAlign w:val="center"/>
            <w:hideMark/>
          </w:tcPr>
          <w:p w:rsidR="00DF37D6" w:rsidRPr="00DF37D6" w:rsidRDefault="00DF37D6" w:rsidP="00DF37D6">
            <w:pPr>
              <w:ind w:left="851"/>
              <w:rPr>
                <w:rFonts w:eastAsia="Times New Roman"/>
                <w:i/>
                <w:sz w:val="20"/>
                <w:szCs w:val="20"/>
                <w:lang w:eastAsia="es-MX"/>
              </w:rPr>
            </w:pPr>
          </w:p>
        </w:tc>
        <w:tc>
          <w:tcPr>
            <w:tcW w:w="2021" w:type="pct"/>
            <w:gridSpan w:val="2"/>
            <w:tcBorders>
              <w:top w:val="nil"/>
              <w:left w:val="nil"/>
              <w:bottom w:val="nil"/>
              <w:right w:val="nil"/>
            </w:tcBorders>
            <w:shd w:val="clear" w:color="auto" w:fill="auto"/>
            <w:vAlign w:val="center"/>
            <w:hideMark/>
          </w:tcPr>
          <w:p w:rsidR="00DF37D6" w:rsidRPr="00DF37D6" w:rsidRDefault="00DF37D6" w:rsidP="00DF37D6">
            <w:pPr>
              <w:ind w:left="851"/>
              <w:jc w:val="center"/>
              <w:rPr>
                <w:rFonts w:eastAsia="Times New Roman"/>
                <w:i/>
                <w:sz w:val="20"/>
                <w:szCs w:val="20"/>
                <w:lang w:eastAsia="es-MX"/>
              </w:rPr>
            </w:pP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r>
      <w:tr w:rsidR="00DF37D6" w:rsidRPr="00DF37D6" w:rsidTr="00335FB7">
        <w:trPr>
          <w:gridAfter w:val="3"/>
          <w:wAfter w:w="261" w:type="pct"/>
          <w:trHeight w:val="31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972" w:type="pct"/>
            <w:gridSpan w:val="3"/>
            <w:tcBorders>
              <w:top w:val="single" w:sz="8" w:space="0" w:color="auto"/>
              <w:left w:val="single" w:sz="8" w:space="0" w:color="auto"/>
              <w:bottom w:val="single" w:sz="8" w:space="0" w:color="auto"/>
              <w:right w:val="nil"/>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LUGAR DEL CONSUMO DE ALIMENTOS:</w:t>
            </w:r>
          </w:p>
        </w:tc>
        <w:tc>
          <w:tcPr>
            <w:tcW w:w="2021" w:type="pct"/>
            <w:gridSpan w:val="2"/>
            <w:tcBorders>
              <w:top w:val="single" w:sz="8" w:space="0" w:color="auto"/>
              <w:left w:val="nil"/>
              <w:bottom w:val="single" w:sz="8" w:space="0" w:color="auto"/>
              <w:right w:val="single" w:sz="8" w:space="0" w:color="auto"/>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color w:val="000000"/>
                <w:sz w:val="20"/>
                <w:szCs w:val="20"/>
                <w:lang w:eastAsia="es-MX"/>
              </w:rPr>
            </w:pPr>
          </w:p>
        </w:tc>
      </w:tr>
      <w:tr w:rsidR="00DF37D6" w:rsidRPr="00DF37D6" w:rsidTr="00335FB7">
        <w:trPr>
          <w:gridAfter w:val="3"/>
          <w:wAfter w:w="261" w:type="pct"/>
          <w:trHeight w:val="102"/>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972" w:type="pct"/>
            <w:gridSpan w:val="3"/>
            <w:tcBorders>
              <w:top w:val="nil"/>
              <w:left w:val="nil"/>
              <w:bottom w:val="nil"/>
              <w:right w:val="nil"/>
            </w:tcBorders>
            <w:shd w:val="clear" w:color="auto" w:fill="auto"/>
            <w:vAlign w:val="center"/>
            <w:hideMark/>
          </w:tcPr>
          <w:p w:rsidR="00DF37D6" w:rsidRPr="00DF37D6" w:rsidRDefault="00DF37D6" w:rsidP="00DF37D6">
            <w:pPr>
              <w:ind w:left="851"/>
              <w:rPr>
                <w:rFonts w:eastAsia="Times New Roman"/>
                <w:i/>
                <w:sz w:val="20"/>
                <w:szCs w:val="20"/>
                <w:lang w:eastAsia="es-MX"/>
              </w:rPr>
            </w:pPr>
          </w:p>
        </w:tc>
        <w:tc>
          <w:tcPr>
            <w:tcW w:w="2021" w:type="pct"/>
            <w:gridSpan w:val="2"/>
            <w:tcBorders>
              <w:top w:val="nil"/>
              <w:left w:val="nil"/>
              <w:bottom w:val="nil"/>
              <w:right w:val="nil"/>
            </w:tcBorders>
            <w:shd w:val="clear" w:color="auto" w:fill="auto"/>
            <w:vAlign w:val="center"/>
            <w:hideMark/>
          </w:tcPr>
          <w:p w:rsidR="00DF37D6" w:rsidRPr="00DF37D6" w:rsidRDefault="00DF37D6" w:rsidP="00DF37D6">
            <w:pPr>
              <w:ind w:left="851"/>
              <w:jc w:val="center"/>
              <w:rPr>
                <w:rFonts w:eastAsia="Times New Roman"/>
                <w:i/>
                <w:sz w:val="20"/>
                <w:szCs w:val="20"/>
                <w:lang w:eastAsia="es-MX"/>
              </w:rPr>
            </w:pP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r>
      <w:tr w:rsidR="00DF37D6" w:rsidRPr="00DF37D6" w:rsidTr="00335FB7">
        <w:trPr>
          <w:gridAfter w:val="3"/>
          <w:wAfter w:w="261" w:type="pct"/>
          <w:trHeight w:val="300"/>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972" w:type="pct"/>
            <w:gridSpan w:val="3"/>
            <w:tcBorders>
              <w:top w:val="single" w:sz="8" w:space="0" w:color="auto"/>
              <w:left w:val="single" w:sz="8" w:space="0" w:color="auto"/>
              <w:bottom w:val="single" w:sz="8" w:space="0" w:color="auto"/>
              <w:right w:val="nil"/>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NOMBRE DEL PROYECTO PRESUPUESTAL:</w:t>
            </w:r>
          </w:p>
        </w:tc>
        <w:tc>
          <w:tcPr>
            <w:tcW w:w="2021" w:type="pct"/>
            <w:gridSpan w:val="2"/>
            <w:tcBorders>
              <w:top w:val="single" w:sz="8" w:space="0" w:color="auto"/>
              <w:left w:val="nil"/>
              <w:bottom w:val="single" w:sz="8" w:space="0" w:color="auto"/>
              <w:right w:val="single" w:sz="8" w:space="0" w:color="auto"/>
            </w:tcBorders>
            <w:shd w:val="clear" w:color="auto" w:fill="auto"/>
            <w:vAlign w:val="center"/>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color w:val="000000"/>
                <w:sz w:val="20"/>
                <w:szCs w:val="20"/>
                <w:lang w:eastAsia="es-MX"/>
              </w:rPr>
            </w:pPr>
          </w:p>
        </w:tc>
      </w:tr>
      <w:tr w:rsidR="00DF37D6" w:rsidRPr="00DF37D6" w:rsidTr="00335FB7">
        <w:trPr>
          <w:gridAfter w:val="2"/>
          <w:wAfter w:w="256" w:type="pct"/>
          <w:trHeight w:val="300"/>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1625" w:type="pct"/>
            <w:gridSpan w:val="2"/>
            <w:tcBorders>
              <w:top w:val="nil"/>
              <w:left w:val="nil"/>
              <w:bottom w:val="nil"/>
              <w:right w:val="nil"/>
            </w:tcBorders>
            <w:shd w:val="clear" w:color="auto" w:fill="auto"/>
            <w:vAlign w:val="center"/>
            <w:hideMark/>
          </w:tcPr>
          <w:p w:rsidR="00DF37D6" w:rsidRPr="00DF37D6" w:rsidRDefault="00DF37D6" w:rsidP="00DF37D6">
            <w:pPr>
              <w:ind w:left="851"/>
              <w:rPr>
                <w:rFonts w:eastAsia="Times New Roman"/>
                <w:i/>
                <w:sz w:val="20"/>
                <w:szCs w:val="20"/>
                <w:lang w:eastAsia="es-MX"/>
              </w:rPr>
            </w:pPr>
          </w:p>
        </w:tc>
        <w:tc>
          <w:tcPr>
            <w:tcW w:w="2373" w:type="pct"/>
            <w:gridSpan w:val="4"/>
            <w:tcBorders>
              <w:top w:val="nil"/>
              <w:left w:val="nil"/>
              <w:bottom w:val="nil"/>
              <w:right w:val="nil"/>
            </w:tcBorders>
            <w:shd w:val="clear" w:color="auto" w:fill="auto"/>
            <w:vAlign w:val="center"/>
            <w:hideMark/>
          </w:tcPr>
          <w:p w:rsidR="00DF37D6" w:rsidRPr="00DF37D6" w:rsidRDefault="00DF37D6" w:rsidP="00DF37D6">
            <w:pPr>
              <w:ind w:left="851"/>
              <w:jc w:val="center"/>
              <w:rPr>
                <w:rFonts w:eastAsia="Times New Roman"/>
                <w:i/>
                <w:sz w:val="20"/>
                <w:szCs w:val="20"/>
                <w:lang w:eastAsia="es-MX"/>
              </w:rPr>
            </w:pP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r>
      <w:tr w:rsidR="00DF37D6" w:rsidRPr="00DF37D6" w:rsidTr="00335FB7">
        <w:trPr>
          <w:gridAfter w:val="2"/>
          <w:wAfter w:w="256" w:type="pct"/>
          <w:trHeight w:val="300"/>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sz w:val="20"/>
                <w:szCs w:val="20"/>
                <w:lang w:eastAsia="es-MX"/>
              </w:rPr>
            </w:pPr>
          </w:p>
        </w:tc>
        <w:tc>
          <w:tcPr>
            <w:tcW w:w="3998" w:type="pct"/>
            <w:gridSpan w:val="6"/>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color w:val="000000"/>
                <w:sz w:val="20"/>
                <w:szCs w:val="20"/>
                <w:lang w:eastAsia="es-MX"/>
              </w:rPr>
            </w:pPr>
            <w:r w:rsidRPr="00DF37D6">
              <w:rPr>
                <w:rFonts w:eastAsia="Times New Roman"/>
                <w:i/>
                <w:color w:val="000000"/>
                <w:sz w:val="20"/>
                <w:szCs w:val="20"/>
                <w:lang w:eastAsia="es-MX"/>
              </w:rPr>
              <w:t>LISTA DE COMENSALES:</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i/>
                <w:color w:val="000000"/>
                <w:sz w:val="20"/>
                <w:szCs w:val="20"/>
                <w:lang w:eastAsia="es-MX"/>
              </w:rPr>
            </w:pPr>
          </w:p>
        </w:tc>
      </w:tr>
      <w:tr w:rsidR="00DF37D6" w:rsidRPr="00DF37D6" w:rsidTr="00335FB7">
        <w:trPr>
          <w:gridAfter w:val="2"/>
          <w:wAfter w:w="256" w:type="pct"/>
          <w:trHeight w:val="13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2373" w:type="pct"/>
            <w:gridSpan w:val="4"/>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r>
      <w:tr w:rsidR="00DF37D6" w:rsidRPr="00DF37D6" w:rsidTr="00335FB7">
        <w:trPr>
          <w:gridAfter w:val="2"/>
          <w:wAfter w:w="256" w:type="pct"/>
          <w:trHeight w:val="31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7D6" w:rsidRPr="00DF37D6" w:rsidRDefault="00DF37D6" w:rsidP="00DF37D6">
            <w:pPr>
              <w:ind w:left="851"/>
              <w:jc w:val="center"/>
              <w:rPr>
                <w:rFonts w:eastAsia="Times New Roman"/>
                <w:b/>
                <w:bCs/>
                <w:i/>
                <w:color w:val="000000"/>
                <w:sz w:val="20"/>
                <w:szCs w:val="20"/>
                <w:lang w:eastAsia="es-MX"/>
              </w:rPr>
            </w:pPr>
            <w:r w:rsidRPr="00DF37D6">
              <w:rPr>
                <w:rFonts w:eastAsia="Times New Roman"/>
                <w:b/>
                <w:bCs/>
                <w:i/>
                <w:color w:val="000000"/>
                <w:sz w:val="20"/>
                <w:szCs w:val="20"/>
                <w:lang w:eastAsia="es-MX"/>
              </w:rPr>
              <w:t xml:space="preserve">NOMBRE </w:t>
            </w:r>
          </w:p>
        </w:tc>
        <w:tc>
          <w:tcPr>
            <w:tcW w:w="2373" w:type="pct"/>
            <w:gridSpan w:val="4"/>
            <w:tcBorders>
              <w:top w:val="single" w:sz="4" w:space="0" w:color="auto"/>
              <w:left w:val="nil"/>
              <w:bottom w:val="single" w:sz="4" w:space="0" w:color="auto"/>
              <w:right w:val="single" w:sz="4" w:space="0" w:color="auto"/>
            </w:tcBorders>
            <w:shd w:val="clear" w:color="auto" w:fill="auto"/>
            <w:noWrap/>
            <w:vAlign w:val="center"/>
            <w:hideMark/>
          </w:tcPr>
          <w:p w:rsidR="00DF37D6" w:rsidRPr="00DF37D6" w:rsidRDefault="00DF37D6" w:rsidP="00DF37D6">
            <w:pPr>
              <w:ind w:left="851"/>
              <w:jc w:val="center"/>
              <w:rPr>
                <w:rFonts w:eastAsia="Times New Roman"/>
                <w:b/>
                <w:bCs/>
                <w:i/>
                <w:color w:val="000000"/>
                <w:sz w:val="20"/>
                <w:szCs w:val="20"/>
                <w:lang w:eastAsia="es-MX"/>
              </w:rPr>
            </w:pPr>
            <w:r w:rsidRPr="00DF37D6">
              <w:rPr>
                <w:rFonts w:eastAsia="Times New Roman"/>
                <w:b/>
                <w:bCs/>
                <w:i/>
                <w:color w:val="000000"/>
                <w:sz w:val="20"/>
                <w:szCs w:val="20"/>
                <w:lang w:eastAsia="es-MX"/>
              </w:rPr>
              <w:t>FIRMA</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jc w:val="center"/>
              <w:rPr>
                <w:rFonts w:eastAsia="Times New Roman"/>
                <w:b/>
                <w:bCs/>
                <w:i/>
                <w:color w:val="000000"/>
                <w:sz w:val="20"/>
                <w:szCs w:val="20"/>
                <w:lang w:eastAsia="es-MX"/>
              </w:rPr>
            </w:pPr>
          </w:p>
        </w:tc>
      </w:tr>
      <w:tr w:rsidR="00DF37D6" w:rsidRPr="00DF37D6" w:rsidTr="00335FB7">
        <w:trPr>
          <w:gridAfter w:val="2"/>
          <w:wAfter w:w="256" w:type="pct"/>
          <w:trHeight w:val="58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nil"/>
              <w:left w:val="single" w:sz="4" w:space="0" w:color="auto"/>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b/>
                <w:bCs/>
                <w:i/>
                <w:color w:val="000000"/>
                <w:sz w:val="20"/>
                <w:szCs w:val="20"/>
                <w:lang w:eastAsia="es-MX"/>
              </w:rPr>
            </w:pPr>
            <w:r w:rsidRPr="00DF37D6">
              <w:rPr>
                <w:rFonts w:eastAsia="Times New Roman"/>
                <w:b/>
                <w:bCs/>
                <w:i/>
                <w:color w:val="000000"/>
                <w:sz w:val="20"/>
                <w:szCs w:val="20"/>
                <w:lang w:eastAsia="es-MX"/>
              </w:rPr>
              <w:t> </w:t>
            </w:r>
          </w:p>
        </w:tc>
        <w:tc>
          <w:tcPr>
            <w:tcW w:w="2373" w:type="pct"/>
            <w:gridSpan w:val="4"/>
            <w:tcBorders>
              <w:top w:val="nil"/>
              <w:left w:val="nil"/>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r w:rsidR="00DF37D6" w:rsidRPr="00DF37D6" w:rsidTr="00335FB7">
        <w:trPr>
          <w:gridAfter w:val="2"/>
          <w:wAfter w:w="256" w:type="pct"/>
          <w:trHeight w:val="58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nil"/>
              <w:left w:val="single" w:sz="4" w:space="0" w:color="auto"/>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b/>
                <w:bCs/>
                <w:i/>
                <w:color w:val="000000"/>
                <w:sz w:val="20"/>
                <w:szCs w:val="20"/>
                <w:lang w:eastAsia="es-MX"/>
              </w:rPr>
            </w:pPr>
            <w:r w:rsidRPr="00DF37D6">
              <w:rPr>
                <w:rFonts w:eastAsia="Times New Roman"/>
                <w:b/>
                <w:bCs/>
                <w:i/>
                <w:color w:val="000000"/>
                <w:sz w:val="20"/>
                <w:szCs w:val="20"/>
                <w:lang w:eastAsia="es-MX"/>
              </w:rPr>
              <w:t> </w:t>
            </w:r>
          </w:p>
        </w:tc>
        <w:tc>
          <w:tcPr>
            <w:tcW w:w="2373" w:type="pct"/>
            <w:gridSpan w:val="4"/>
            <w:tcBorders>
              <w:top w:val="nil"/>
              <w:left w:val="nil"/>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r w:rsidR="00DF37D6" w:rsidRPr="00DF37D6" w:rsidTr="00335FB7">
        <w:trPr>
          <w:gridAfter w:val="2"/>
          <w:wAfter w:w="256" w:type="pct"/>
          <w:trHeight w:val="58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nil"/>
              <w:left w:val="single" w:sz="4" w:space="0" w:color="auto"/>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b/>
                <w:bCs/>
                <w:i/>
                <w:color w:val="000000"/>
                <w:sz w:val="20"/>
                <w:szCs w:val="20"/>
                <w:lang w:eastAsia="es-MX"/>
              </w:rPr>
            </w:pPr>
            <w:r w:rsidRPr="00DF37D6">
              <w:rPr>
                <w:rFonts w:eastAsia="Times New Roman"/>
                <w:b/>
                <w:bCs/>
                <w:i/>
                <w:color w:val="000000"/>
                <w:sz w:val="20"/>
                <w:szCs w:val="20"/>
                <w:lang w:eastAsia="es-MX"/>
              </w:rPr>
              <w:t> </w:t>
            </w:r>
          </w:p>
        </w:tc>
        <w:tc>
          <w:tcPr>
            <w:tcW w:w="2373" w:type="pct"/>
            <w:gridSpan w:val="4"/>
            <w:tcBorders>
              <w:top w:val="nil"/>
              <w:left w:val="nil"/>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r w:rsidR="00DF37D6" w:rsidRPr="00DF37D6" w:rsidTr="00335FB7">
        <w:trPr>
          <w:gridAfter w:val="2"/>
          <w:wAfter w:w="256" w:type="pct"/>
          <w:trHeight w:val="58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nil"/>
              <w:left w:val="single" w:sz="4" w:space="0" w:color="auto"/>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b/>
                <w:bCs/>
                <w:i/>
                <w:color w:val="000000"/>
                <w:sz w:val="20"/>
                <w:szCs w:val="20"/>
                <w:lang w:eastAsia="es-MX"/>
              </w:rPr>
            </w:pPr>
            <w:r w:rsidRPr="00DF37D6">
              <w:rPr>
                <w:rFonts w:eastAsia="Times New Roman"/>
                <w:b/>
                <w:bCs/>
                <w:i/>
                <w:color w:val="000000"/>
                <w:sz w:val="20"/>
                <w:szCs w:val="20"/>
                <w:lang w:eastAsia="es-MX"/>
              </w:rPr>
              <w:t> </w:t>
            </w:r>
          </w:p>
        </w:tc>
        <w:tc>
          <w:tcPr>
            <w:tcW w:w="2373" w:type="pct"/>
            <w:gridSpan w:val="4"/>
            <w:tcBorders>
              <w:top w:val="nil"/>
              <w:left w:val="nil"/>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r w:rsidR="00DF37D6" w:rsidRPr="00DF37D6" w:rsidTr="00335FB7">
        <w:trPr>
          <w:gridAfter w:val="2"/>
          <w:wAfter w:w="256" w:type="pct"/>
          <w:trHeight w:val="585"/>
          <w:jc w:val="center"/>
        </w:trPr>
        <w:tc>
          <w:tcPr>
            <w:tcW w:w="513" w:type="pct"/>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sz w:val="20"/>
                <w:szCs w:val="20"/>
                <w:lang w:eastAsia="es-MX"/>
              </w:rPr>
            </w:pPr>
          </w:p>
        </w:tc>
        <w:tc>
          <w:tcPr>
            <w:tcW w:w="1625" w:type="pct"/>
            <w:gridSpan w:val="2"/>
            <w:tcBorders>
              <w:top w:val="nil"/>
              <w:left w:val="single" w:sz="4" w:space="0" w:color="auto"/>
              <w:bottom w:val="single" w:sz="4" w:space="0" w:color="auto"/>
              <w:right w:val="single" w:sz="4" w:space="0" w:color="auto"/>
            </w:tcBorders>
            <w:shd w:val="clear" w:color="auto" w:fill="auto"/>
            <w:vAlign w:val="bottom"/>
            <w:hideMark/>
          </w:tcPr>
          <w:p w:rsidR="00DF37D6" w:rsidRPr="00DF37D6" w:rsidRDefault="00DF37D6" w:rsidP="00DF37D6">
            <w:pPr>
              <w:ind w:left="851"/>
              <w:rPr>
                <w:rFonts w:eastAsia="Times New Roman"/>
                <w:b/>
                <w:bCs/>
                <w:i/>
                <w:color w:val="000000"/>
                <w:sz w:val="20"/>
                <w:szCs w:val="20"/>
                <w:lang w:eastAsia="es-MX"/>
              </w:rPr>
            </w:pPr>
            <w:r w:rsidRPr="00DF37D6">
              <w:rPr>
                <w:rFonts w:eastAsia="Times New Roman"/>
                <w:b/>
                <w:bCs/>
                <w:i/>
                <w:color w:val="000000"/>
                <w:sz w:val="20"/>
                <w:szCs w:val="20"/>
                <w:lang w:eastAsia="es-MX"/>
              </w:rPr>
              <w:t> </w:t>
            </w:r>
          </w:p>
        </w:tc>
        <w:tc>
          <w:tcPr>
            <w:tcW w:w="2373" w:type="pct"/>
            <w:gridSpan w:val="4"/>
            <w:tcBorders>
              <w:top w:val="nil"/>
              <w:left w:val="nil"/>
              <w:bottom w:val="single" w:sz="4" w:space="0" w:color="auto"/>
              <w:right w:val="single" w:sz="4" w:space="0" w:color="auto"/>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r w:rsidRPr="00DF37D6">
              <w:rPr>
                <w:rFonts w:eastAsia="Times New Roman"/>
                <w:i/>
                <w:color w:val="000000"/>
                <w:sz w:val="20"/>
                <w:szCs w:val="20"/>
                <w:lang w:eastAsia="es-MX"/>
              </w:rPr>
              <w:t> </w:t>
            </w:r>
          </w:p>
        </w:tc>
        <w:tc>
          <w:tcPr>
            <w:tcW w:w="233" w:type="pct"/>
            <w:gridSpan w:val="2"/>
            <w:tcBorders>
              <w:top w:val="nil"/>
              <w:left w:val="nil"/>
              <w:bottom w:val="nil"/>
              <w:right w:val="nil"/>
            </w:tcBorders>
            <w:shd w:val="clear" w:color="auto" w:fill="auto"/>
            <w:noWrap/>
            <w:vAlign w:val="bottom"/>
            <w:hideMark/>
          </w:tcPr>
          <w:p w:rsidR="00DF37D6" w:rsidRPr="00DF37D6" w:rsidRDefault="00DF37D6" w:rsidP="00DF37D6">
            <w:pPr>
              <w:ind w:left="851"/>
              <w:rPr>
                <w:rFonts w:eastAsia="Times New Roman"/>
                <w:i/>
                <w:color w:val="000000"/>
                <w:sz w:val="20"/>
                <w:szCs w:val="20"/>
                <w:lang w:eastAsia="es-MX"/>
              </w:rPr>
            </w:pPr>
          </w:p>
        </w:tc>
      </w:tr>
    </w:tbl>
    <w:p w:rsidR="00DF37D6" w:rsidRPr="00DF37D6" w:rsidRDefault="00DF37D6" w:rsidP="00DF37D6">
      <w:pPr>
        <w:spacing w:line="360" w:lineRule="auto"/>
        <w:ind w:left="851"/>
        <w:rPr>
          <w:b/>
          <w:i/>
          <w:sz w:val="20"/>
          <w:szCs w:val="20"/>
        </w:rPr>
      </w:pPr>
    </w:p>
    <w:p w:rsidR="00DF37D6" w:rsidRPr="00DF37D6" w:rsidRDefault="00DF37D6" w:rsidP="00DF37D6">
      <w:pPr>
        <w:ind w:left="851"/>
        <w:jc w:val="both"/>
        <w:rPr>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DF37D6" w:rsidRDefault="00DF37D6" w:rsidP="00DF37D6">
      <w:pPr>
        <w:ind w:left="851"/>
        <w:jc w:val="both"/>
        <w:rPr>
          <w:b/>
          <w:i/>
          <w:sz w:val="20"/>
          <w:szCs w:val="20"/>
        </w:rPr>
      </w:pPr>
    </w:p>
    <w:p w:rsidR="005D53BD" w:rsidRDefault="005D53BD" w:rsidP="00DF37D6">
      <w:pPr>
        <w:ind w:left="851"/>
        <w:jc w:val="both"/>
        <w:rPr>
          <w:b/>
          <w:i/>
          <w:sz w:val="20"/>
          <w:szCs w:val="20"/>
        </w:rPr>
      </w:pPr>
    </w:p>
    <w:p w:rsidR="005D53BD" w:rsidRDefault="005D53BD" w:rsidP="00DF37D6">
      <w:pPr>
        <w:ind w:left="851"/>
        <w:jc w:val="both"/>
        <w:rPr>
          <w:b/>
          <w:i/>
          <w:sz w:val="20"/>
          <w:szCs w:val="20"/>
        </w:rPr>
      </w:pPr>
    </w:p>
    <w:p w:rsidR="005D53BD" w:rsidRDefault="005D53BD" w:rsidP="00DF37D6">
      <w:pPr>
        <w:ind w:left="851"/>
        <w:jc w:val="both"/>
        <w:rPr>
          <w:b/>
          <w:i/>
          <w:sz w:val="20"/>
          <w:szCs w:val="20"/>
        </w:rPr>
      </w:pPr>
    </w:p>
    <w:p w:rsidR="00DF37D6" w:rsidRPr="00DF37D6" w:rsidRDefault="00DF37D6" w:rsidP="00DF37D6">
      <w:pPr>
        <w:ind w:left="851"/>
        <w:jc w:val="both"/>
        <w:rPr>
          <w:b/>
          <w:i/>
          <w:sz w:val="20"/>
          <w:szCs w:val="20"/>
        </w:rPr>
      </w:pPr>
      <w:r w:rsidRPr="00DF37D6">
        <w:rPr>
          <w:b/>
          <w:i/>
          <w:sz w:val="20"/>
          <w:szCs w:val="20"/>
        </w:rPr>
        <w:lastRenderedPageBreak/>
        <w:t>IV</w:t>
      </w:r>
      <w:r w:rsidRPr="00DF37D6">
        <w:rPr>
          <w:i/>
          <w:sz w:val="20"/>
          <w:szCs w:val="20"/>
        </w:rPr>
        <w:t xml:space="preserve">: Por los motivos y razonamientos expuestos, los integrantes de la comisión edilicia de Hacienda del Honorable Ayuntamiento del Municipio de Campeche, estiman procedente emitir el siguiente: </w:t>
      </w:r>
    </w:p>
    <w:p w:rsidR="00DF37D6" w:rsidRPr="00DF37D6" w:rsidRDefault="00DF37D6" w:rsidP="00DF37D6">
      <w:pPr>
        <w:ind w:left="851"/>
        <w:jc w:val="center"/>
        <w:rPr>
          <w:b/>
          <w:i/>
          <w:sz w:val="20"/>
          <w:szCs w:val="20"/>
        </w:rPr>
      </w:pPr>
    </w:p>
    <w:p w:rsidR="00DF37D6" w:rsidRPr="00DF37D6" w:rsidRDefault="00DF37D6" w:rsidP="00DF37D6">
      <w:pPr>
        <w:ind w:left="851"/>
        <w:jc w:val="center"/>
        <w:rPr>
          <w:b/>
          <w:i/>
          <w:sz w:val="20"/>
          <w:szCs w:val="20"/>
        </w:rPr>
      </w:pPr>
      <w:r w:rsidRPr="00DF37D6">
        <w:rPr>
          <w:b/>
          <w:i/>
          <w:sz w:val="20"/>
          <w:szCs w:val="20"/>
        </w:rPr>
        <w:t>DICTAMEN</w:t>
      </w:r>
    </w:p>
    <w:p w:rsidR="00DF37D6" w:rsidRPr="00DF37D6" w:rsidRDefault="00DF37D6" w:rsidP="00DF37D6">
      <w:pPr>
        <w:ind w:left="851" w:right="616"/>
        <w:jc w:val="both"/>
        <w:rPr>
          <w:b/>
          <w:i/>
          <w:sz w:val="20"/>
          <w:szCs w:val="20"/>
        </w:rPr>
      </w:pPr>
    </w:p>
    <w:p w:rsidR="00DF37D6" w:rsidRPr="00DF37D6" w:rsidRDefault="00DF37D6" w:rsidP="00DF37D6">
      <w:pPr>
        <w:ind w:left="851"/>
        <w:jc w:val="both"/>
        <w:rPr>
          <w:b/>
          <w:i/>
          <w:sz w:val="20"/>
          <w:szCs w:val="20"/>
        </w:rPr>
      </w:pPr>
      <w:r w:rsidRPr="00DF37D6">
        <w:rPr>
          <w:b/>
          <w:i/>
          <w:sz w:val="20"/>
          <w:szCs w:val="20"/>
        </w:rPr>
        <w:t xml:space="preserve">PRIMERO: </w:t>
      </w:r>
      <w:r w:rsidRPr="00DF37D6">
        <w:rPr>
          <w:i/>
          <w:sz w:val="20"/>
          <w:szCs w:val="20"/>
        </w:rPr>
        <w:t xml:space="preserve">Es procedente la iniciativa del Lic. Eliseo Fernández </w:t>
      </w:r>
      <w:proofErr w:type="spellStart"/>
      <w:r w:rsidRPr="00DF37D6">
        <w:rPr>
          <w:i/>
          <w:sz w:val="20"/>
          <w:szCs w:val="20"/>
        </w:rPr>
        <w:t>Montúfar</w:t>
      </w:r>
      <w:proofErr w:type="spellEnd"/>
      <w:r w:rsidRPr="00DF37D6">
        <w:rPr>
          <w:i/>
          <w:sz w:val="20"/>
          <w:szCs w:val="20"/>
        </w:rPr>
        <w:t xml:space="preserve"> para emitir el Manual para el Uso, Comprobación y Reposición de los Fondos </w:t>
      </w:r>
      <w:proofErr w:type="spellStart"/>
      <w:r w:rsidRPr="00DF37D6">
        <w:rPr>
          <w:i/>
          <w:sz w:val="20"/>
          <w:szCs w:val="20"/>
        </w:rPr>
        <w:t>Revolventes</w:t>
      </w:r>
      <w:proofErr w:type="spellEnd"/>
      <w:r w:rsidRPr="00DF37D6">
        <w:rPr>
          <w:i/>
          <w:sz w:val="20"/>
          <w:szCs w:val="20"/>
        </w:rPr>
        <w:t xml:space="preserve"> del H. Ayuntamiento del Municipio de Campeche.</w:t>
      </w:r>
    </w:p>
    <w:p w:rsidR="00DF37D6" w:rsidRPr="00DF37D6" w:rsidRDefault="00DF37D6" w:rsidP="00DF37D6">
      <w:pPr>
        <w:ind w:left="851" w:right="616"/>
        <w:jc w:val="both"/>
        <w:rPr>
          <w:b/>
          <w:i/>
          <w:sz w:val="20"/>
          <w:szCs w:val="20"/>
        </w:rPr>
      </w:pPr>
    </w:p>
    <w:p w:rsidR="00DF37D6" w:rsidRPr="00DF37D6" w:rsidRDefault="00DF37D6" w:rsidP="00DF37D6">
      <w:pPr>
        <w:ind w:left="851"/>
        <w:jc w:val="both"/>
        <w:rPr>
          <w:i/>
          <w:sz w:val="20"/>
          <w:szCs w:val="20"/>
        </w:rPr>
      </w:pPr>
      <w:r w:rsidRPr="00DF37D6">
        <w:rPr>
          <w:b/>
          <w:i/>
          <w:sz w:val="20"/>
          <w:szCs w:val="20"/>
        </w:rPr>
        <w:t>SEGUNDO</w:t>
      </w:r>
      <w:r w:rsidRPr="00DF37D6">
        <w:rPr>
          <w:i/>
          <w:sz w:val="20"/>
          <w:szCs w:val="20"/>
        </w:rPr>
        <w:t>: Remítase el presente resolutivo a la Secretaría del H. Ayuntamiento del Municipio de Campeche, para que sea agendado en la próxima sesión de Cabildo.</w:t>
      </w:r>
    </w:p>
    <w:p w:rsidR="00DF37D6" w:rsidRPr="00DF37D6" w:rsidRDefault="00DF37D6" w:rsidP="00DF37D6">
      <w:pPr>
        <w:ind w:left="851" w:right="616"/>
        <w:jc w:val="both"/>
        <w:rPr>
          <w:i/>
          <w:sz w:val="20"/>
          <w:szCs w:val="20"/>
        </w:rPr>
      </w:pPr>
    </w:p>
    <w:p w:rsidR="00DF37D6" w:rsidRPr="00DF37D6" w:rsidRDefault="00DF37D6" w:rsidP="00DF37D6">
      <w:pPr>
        <w:ind w:left="851" w:right="616"/>
        <w:jc w:val="both"/>
        <w:rPr>
          <w:i/>
          <w:sz w:val="20"/>
          <w:szCs w:val="20"/>
        </w:rPr>
      </w:pPr>
    </w:p>
    <w:p w:rsidR="00DF37D6" w:rsidRPr="00DF37D6" w:rsidRDefault="00DF37D6" w:rsidP="00DF37D6">
      <w:pPr>
        <w:ind w:left="851"/>
        <w:jc w:val="both"/>
        <w:rPr>
          <w:i/>
          <w:sz w:val="20"/>
          <w:szCs w:val="20"/>
        </w:rPr>
      </w:pPr>
      <w:r w:rsidRPr="00DF37D6">
        <w:rPr>
          <w:b/>
          <w:i/>
          <w:sz w:val="20"/>
          <w:szCs w:val="20"/>
        </w:rPr>
        <w:t xml:space="preserve">TERCERO: </w:t>
      </w:r>
      <w:r w:rsidRPr="00DF37D6">
        <w:rPr>
          <w:i/>
          <w:sz w:val="20"/>
          <w:szCs w:val="20"/>
        </w:rPr>
        <w:t>Cúmplase.</w:t>
      </w:r>
    </w:p>
    <w:p w:rsidR="00DF37D6" w:rsidRPr="00DF37D6" w:rsidRDefault="00DF37D6" w:rsidP="00DF37D6">
      <w:pPr>
        <w:ind w:left="851" w:right="616"/>
        <w:jc w:val="both"/>
        <w:rPr>
          <w:i/>
          <w:sz w:val="20"/>
          <w:szCs w:val="20"/>
        </w:rPr>
      </w:pPr>
    </w:p>
    <w:p w:rsidR="00035153" w:rsidRPr="00DF37D6" w:rsidRDefault="00DF37D6" w:rsidP="00DF37D6">
      <w:pPr>
        <w:ind w:left="851"/>
        <w:jc w:val="both"/>
        <w:rPr>
          <w:rFonts w:eastAsia="Arial Unicode MS"/>
          <w:b/>
          <w:i/>
          <w:sz w:val="20"/>
          <w:szCs w:val="20"/>
        </w:rPr>
      </w:pPr>
      <w:r w:rsidRPr="00DF37D6">
        <w:rPr>
          <w:rFonts w:eastAsia="Arial Unicode MS"/>
          <w:b/>
          <w:i/>
          <w:sz w:val="20"/>
          <w:szCs w:val="20"/>
        </w:rPr>
        <w:t xml:space="preserve">ASÍ LO DICTAMINAN LOS INTEGRANTES DE LA COMISIÓN EDILICIA DE </w:t>
      </w:r>
      <w:r w:rsidRPr="00DF37D6">
        <w:rPr>
          <w:rFonts w:eastAsia="Arial Unicode MS"/>
          <w:b/>
          <w:bCs/>
          <w:i/>
          <w:sz w:val="20"/>
          <w:szCs w:val="20"/>
        </w:rPr>
        <w:t xml:space="preserve">HACIENDA, </w:t>
      </w:r>
      <w:r w:rsidRPr="00DF37D6">
        <w:rPr>
          <w:rFonts w:eastAsia="Arial Unicode MS"/>
          <w:b/>
          <w:i/>
          <w:sz w:val="20"/>
          <w:szCs w:val="20"/>
        </w:rPr>
        <w:t>DEL H. AYUNTAMIENTO DEL MUNICIPIO DE CAMPECHE, EL DÍA VEINTISIETE DE ABRIL DE DOS MIL VEINTE, EN LA CIUDAD DE SAN FRANCISCO DE CAMPECHE, ESTADO DE CAMPECHE;</w:t>
      </w:r>
      <w:r w:rsidRPr="00DF37D6">
        <w:rPr>
          <w:b/>
          <w:i/>
          <w:sz w:val="20"/>
          <w:szCs w:val="20"/>
        </w:rPr>
        <w:t xml:space="preserve"> CC. C.P. JOSELINE DE LA LUZ UREÑA TUZ, SÍNDICA DE HACIENDA; LIC. ALFONSO ALEJANDRO DURÁN REYES, SÍNDICO DE ASUNTOS JURÍDICOS; LIC. DANIELA LASTRA ABREU SÉPTIMA REGIDORA</w:t>
      </w:r>
      <w:r w:rsidR="00D12A81" w:rsidRPr="00DF37D6">
        <w:rPr>
          <w:rFonts w:eastAsia="Arial Unicode MS"/>
          <w:b/>
          <w:i/>
          <w:sz w:val="20"/>
          <w:szCs w:val="20"/>
        </w:rPr>
        <w:t xml:space="preserve"> (RUBRICAS)</w:t>
      </w:r>
      <w:r w:rsidRPr="00DF37D6">
        <w:rPr>
          <w:rFonts w:eastAsia="Arial Unicode MS"/>
          <w:b/>
          <w:i/>
          <w:sz w:val="20"/>
          <w:szCs w:val="20"/>
        </w:rPr>
        <w:t xml:space="preserve">. </w:t>
      </w:r>
    </w:p>
    <w:p w:rsidR="00035153" w:rsidRPr="00035153" w:rsidRDefault="00035153" w:rsidP="00035153">
      <w:pPr>
        <w:ind w:right="616"/>
        <w:jc w:val="both"/>
        <w:rPr>
          <w:sz w:val="20"/>
          <w:szCs w:val="20"/>
        </w:rPr>
      </w:pPr>
    </w:p>
    <w:p w:rsidR="001B7D02" w:rsidRDefault="001B7D02" w:rsidP="002F539A">
      <w:pPr>
        <w:jc w:val="both"/>
        <w:rPr>
          <w:sz w:val="20"/>
          <w:szCs w:val="20"/>
        </w:rPr>
      </w:pPr>
    </w:p>
    <w:p w:rsidR="00F879ED" w:rsidRPr="003669F3" w:rsidRDefault="00F879ED" w:rsidP="00F879ED">
      <w:pPr>
        <w:pStyle w:val="Sinespaciado"/>
        <w:jc w:val="both"/>
        <w:rPr>
          <w:rFonts w:ascii="Arial" w:hAnsi="Arial" w:cs="Arial"/>
          <w:sz w:val="20"/>
          <w:szCs w:val="20"/>
        </w:rPr>
      </w:pPr>
      <w:r w:rsidRPr="003669F3">
        <w:rPr>
          <w:rFonts w:ascii="Arial" w:hAnsi="Arial" w:cs="Arial"/>
          <w:b/>
          <w:sz w:val="20"/>
          <w:szCs w:val="20"/>
        </w:rPr>
        <w:t xml:space="preserve">III.- </w:t>
      </w:r>
      <w:r w:rsidRPr="003669F3">
        <w:rPr>
          <w:rFonts w:ascii="Arial" w:hAnsi="Arial" w:cs="Arial"/>
          <w:sz w:val="20"/>
          <w:szCs w:val="20"/>
        </w:rPr>
        <w:t>Que por todo lo anteriormente fundado y motivado, los integrantes del Cabildo del Municipio de</w:t>
      </w:r>
      <w:r>
        <w:rPr>
          <w:rFonts w:ascii="Arial" w:hAnsi="Arial" w:cs="Arial"/>
          <w:sz w:val="20"/>
          <w:szCs w:val="20"/>
        </w:rPr>
        <w:t xml:space="preserve"> Campeche hacen suyo</w:t>
      </w:r>
      <w:r w:rsidR="00BB0982">
        <w:rPr>
          <w:rFonts w:ascii="Arial" w:hAnsi="Arial" w:cs="Arial"/>
          <w:sz w:val="20"/>
          <w:szCs w:val="20"/>
        </w:rPr>
        <w:t>s</w:t>
      </w:r>
      <w:r>
        <w:rPr>
          <w:rFonts w:ascii="Arial" w:hAnsi="Arial" w:cs="Arial"/>
          <w:sz w:val="20"/>
          <w:szCs w:val="20"/>
        </w:rPr>
        <w:t xml:space="preserve"> los razonamientos de hecho y de derecho contenidos en el dictamen de la Comisión Edilicia de </w:t>
      </w:r>
      <w:r w:rsidR="00D12A81">
        <w:rPr>
          <w:rFonts w:ascii="Arial" w:hAnsi="Arial" w:cs="Arial"/>
          <w:sz w:val="20"/>
          <w:szCs w:val="20"/>
        </w:rPr>
        <w:t xml:space="preserve">Hacienda </w:t>
      </w:r>
      <w:r>
        <w:rPr>
          <w:rFonts w:ascii="Arial" w:eastAsia="Calibri" w:hAnsi="Arial" w:cs="Arial"/>
          <w:sz w:val="20"/>
          <w:szCs w:val="20"/>
        </w:rPr>
        <w:t xml:space="preserve">para emitir </w:t>
      </w:r>
      <w:r w:rsidRPr="00FE3DE9">
        <w:rPr>
          <w:rFonts w:ascii="Arial" w:hAnsi="Arial" w:cs="Arial"/>
          <w:sz w:val="20"/>
          <w:szCs w:val="20"/>
        </w:rPr>
        <w:t>el</w:t>
      </w:r>
      <w:r w:rsidRPr="00FE3DE9">
        <w:rPr>
          <w:rFonts w:ascii="Arial" w:hAnsi="Arial" w:cs="Arial"/>
          <w:b/>
          <w:sz w:val="20"/>
          <w:szCs w:val="20"/>
        </w:rPr>
        <w:t xml:space="preserve"> </w:t>
      </w:r>
      <w:r w:rsidR="00BB0982" w:rsidRPr="00BB0982">
        <w:rPr>
          <w:rFonts w:ascii="Arial" w:eastAsia="Arial" w:hAnsi="Arial" w:cs="Arial"/>
          <w:sz w:val="20"/>
          <w:szCs w:val="20"/>
        </w:rPr>
        <w:t xml:space="preserve">Manual para el Uso, Comprobación y Reposición de los Fondos </w:t>
      </w:r>
      <w:proofErr w:type="spellStart"/>
      <w:r w:rsidR="00BB0982" w:rsidRPr="00BB0982">
        <w:rPr>
          <w:rFonts w:ascii="Arial" w:eastAsia="Arial" w:hAnsi="Arial" w:cs="Arial"/>
          <w:sz w:val="20"/>
          <w:szCs w:val="20"/>
        </w:rPr>
        <w:t>Revolventes</w:t>
      </w:r>
      <w:proofErr w:type="spellEnd"/>
      <w:r w:rsidR="00BB0982" w:rsidRPr="00BB0982">
        <w:rPr>
          <w:rFonts w:ascii="Arial" w:eastAsia="Arial" w:hAnsi="Arial" w:cs="Arial"/>
          <w:sz w:val="20"/>
          <w:szCs w:val="20"/>
        </w:rPr>
        <w:t xml:space="preserve"> del H. Ayuntamiento del Municipio de Campeche</w:t>
      </w:r>
      <w:r w:rsidRPr="003669F3">
        <w:rPr>
          <w:rFonts w:ascii="Arial" w:hAnsi="Arial" w:cs="Arial"/>
          <w:sz w:val="20"/>
          <w:szCs w:val="20"/>
        </w:rPr>
        <w:t>, por lo que se emite el siguiente</w:t>
      </w:r>
      <w:r w:rsidR="00BB0982">
        <w:rPr>
          <w:rFonts w:ascii="Arial" w:hAnsi="Arial" w:cs="Arial"/>
          <w:sz w:val="20"/>
          <w:szCs w:val="20"/>
        </w:rPr>
        <w:t>:</w:t>
      </w:r>
    </w:p>
    <w:p w:rsidR="00F879ED" w:rsidRPr="003669F3" w:rsidRDefault="00F879ED" w:rsidP="00F879ED">
      <w:pPr>
        <w:pStyle w:val="Sinespaciado"/>
        <w:jc w:val="both"/>
        <w:rPr>
          <w:rFonts w:ascii="Arial" w:hAnsi="Arial" w:cs="Arial"/>
          <w:b/>
          <w:sz w:val="20"/>
          <w:szCs w:val="20"/>
        </w:rPr>
      </w:pPr>
    </w:p>
    <w:p w:rsidR="00F879ED" w:rsidRPr="003669F3" w:rsidRDefault="00F879ED" w:rsidP="00F879ED">
      <w:pPr>
        <w:pStyle w:val="Sinespaciado"/>
        <w:jc w:val="both"/>
        <w:rPr>
          <w:rFonts w:ascii="Arial" w:hAnsi="Arial" w:cs="Arial"/>
          <w:b/>
          <w:sz w:val="20"/>
          <w:szCs w:val="20"/>
        </w:rPr>
      </w:pPr>
    </w:p>
    <w:p w:rsidR="00F879ED" w:rsidRPr="003669F3" w:rsidRDefault="00F879ED" w:rsidP="00F879ED">
      <w:pPr>
        <w:pStyle w:val="Sinespaciado"/>
        <w:jc w:val="center"/>
        <w:rPr>
          <w:rFonts w:ascii="Arial" w:hAnsi="Arial" w:cs="Arial"/>
          <w:b/>
          <w:sz w:val="20"/>
          <w:szCs w:val="20"/>
        </w:rPr>
      </w:pPr>
      <w:r w:rsidRPr="003669F3">
        <w:rPr>
          <w:rFonts w:ascii="Arial" w:hAnsi="Arial" w:cs="Arial"/>
          <w:b/>
          <w:sz w:val="20"/>
          <w:szCs w:val="20"/>
        </w:rPr>
        <w:t>A C U E R D O</w:t>
      </w:r>
    </w:p>
    <w:p w:rsidR="001B7D02" w:rsidRDefault="001B7D02" w:rsidP="002F539A">
      <w:pPr>
        <w:jc w:val="both"/>
        <w:rPr>
          <w:sz w:val="20"/>
          <w:szCs w:val="20"/>
        </w:rPr>
      </w:pPr>
    </w:p>
    <w:p w:rsidR="00996857" w:rsidRDefault="00996857" w:rsidP="00996857">
      <w:pPr>
        <w:ind w:right="616"/>
        <w:jc w:val="both"/>
        <w:rPr>
          <w:b/>
          <w:i/>
          <w:sz w:val="20"/>
          <w:szCs w:val="20"/>
        </w:rPr>
      </w:pPr>
    </w:p>
    <w:p w:rsidR="00996857" w:rsidRPr="00996857" w:rsidRDefault="00996857" w:rsidP="009F4F64">
      <w:pPr>
        <w:pStyle w:val="Sinespaciado"/>
        <w:jc w:val="both"/>
        <w:rPr>
          <w:b/>
          <w:sz w:val="20"/>
          <w:szCs w:val="20"/>
        </w:rPr>
      </w:pPr>
      <w:r w:rsidRPr="00996857">
        <w:rPr>
          <w:rFonts w:ascii="Arial" w:hAnsi="Arial" w:cs="Arial"/>
          <w:b/>
          <w:sz w:val="20"/>
          <w:szCs w:val="20"/>
        </w:rPr>
        <w:t xml:space="preserve">PRIMERO: </w:t>
      </w:r>
      <w:r w:rsidR="00BB0982" w:rsidRPr="00BB0982">
        <w:rPr>
          <w:rFonts w:ascii="Arial" w:hAnsi="Arial" w:cs="Arial"/>
          <w:sz w:val="20"/>
          <w:szCs w:val="20"/>
        </w:rPr>
        <w:t>SE APRUEBA EL DICTAMEN DE LA COMISIÓN EDILICIA DE HACIENDA, RELATIVO A LA INICIATIVA DEL LIC. ELISEO FERNÁNDEZ MONTÚFAR</w:t>
      </w:r>
      <w:r w:rsidR="00BB0982" w:rsidRPr="00BB0982">
        <w:rPr>
          <w:rFonts w:ascii="Arial" w:eastAsia="Arial Unicode MS" w:hAnsi="Arial" w:cs="Arial"/>
          <w:sz w:val="20"/>
          <w:szCs w:val="20"/>
        </w:rPr>
        <w:t xml:space="preserve"> PARA EXPEDIR EL </w:t>
      </w:r>
      <w:r w:rsidR="00BB0982" w:rsidRPr="00BB0982">
        <w:rPr>
          <w:rFonts w:ascii="Arial" w:hAnsi="Arial" w:cs="Arial"/>
          <w:sz w:val="20"/>
          <w:szCs w:val="20"/>
        </w:rPr>
        <w:t>MANUAL PARA EL USO, COMPROBACIÓN Y REPOSICIÓN DE LOS FONDOS REVOLVENTES DEL H. AYUNTAMIENTO DEL MUNICIPIO DE CAMPECHE</w:t>
      </w:r>
      <w:r w:rsidR="009F4F64">
        <w:rPr>
          <w:rFonts w:ascii="Arial" w:hAnsi="Arial" w:cs="Arial"/>
          <w:sz w:val="20"/>
          <w:szCs w:val="20"/>
        </w:rPr>
        <w:t>.</w:t>
      </w:r>
    </w:p>
    <w:p w:rsidR="00996857" w:rsidRPr="00996857" w:rsidRDefault="00996857" w:rsidP="00996857">
      <w:pPr>
        <w:ind w:left="567" w:right="616"/>
        <w:jc w:val="both"/>
        <w:rPr>
          <w:b/>
          <w:sz w:val="20"/>
          <w:szCs w:val="20"/>
        </w:rPr>
      </w:pPr>
    </w:p>
    <w:p w:rsidR="00996857" w:rsidRPr="00996857" w:rsidRDefault="00996857" w:rsidP="00996857">
      <w:pPr>
        <w:pStyle w:val="Sinespaciado"/>
        <w:jc w:val="both"/>
        <w:rPr>
          <w:rFonts w:ascii="Arial" w:hAnsi="Arial" w:cs="Arial"/>
          <w:sz w:val="20"/>
          <w:szCs w:val="20"/>
        </w:rPr>
      </w:pPr>
      <w:r w:rsidRPr="00996857">
        <w:rPr>
          <w:rFonts w:ascii="Arial" w:hAnsi="Arial" w:cs="Arial"/>
          <w:b/>
          <w:sz w:val="20"/>
          <w:szCs w:val="20"/>
        </w:rPr>
        <w:t>SEGUNDO</w:t>
      </w:r>
      <w:r w:rsidRPr="00996857">
        <w:rPr>
          <w:rFonts w:ascii="Arial" w:hAnsi="Arial" w:cs="Arial"/>
          <w:sz w:val="20"/>
          <w:szCs w:val="20"/>
        </w:rPr>
        <w:t xml:space="preserve">: </w:t>
      </w:r>
      <w:r w:rsidR="00BB0982" w:rsidRPr="00996857">
        <w:rPr>
          <w:rFonts w:ascii="Arial" w:hAnsi="Arial" w:cs="Arial"/>
          <w:sz w:val="20"/>
          <w:szCs w:val="20"/>
        </w:rPr>
        <w:t>SE E</w:t>
      </w:r>
      <w:r w:rsidR="00BB0982">
        <w:rPr>
          <w:rFonts w:ascii="Arial" w:hAnsi="Arial" w:cs="Arial"/>
          <w:sz w:val="20"/>
          <w:szCs w:val="20"/>
        </w:rPr>
        <w:t>XPIDE</w:t>
      </w:r>
      <w:r w:rsidR="00BB0982" w:rsidRPr="00996857">
        <w:rPr>
          <w:rFonts w:ascii="Arial" w:hAnsi="Arial" w:cs="Arial"/>
          <w:sz w:val="20"/>
          <w:szCs w:val="20"/>
        </w:rPr>
        <w:t xml:space="preserve"> EL </w:t>
      </w:r>
      <w:r w:rsidR="00BB0982" w:rsidRPr="00BB0982">
        <w:rPr>
          <w:rFonts w:ascii="Arial" w:hAnsi="Arial" w:cs="Arial"/>
          <w:sz w:val="20"/>
          <w:szCs w:val="20"/>
        </w:rPr>
        <w:t>MANUAL PARA EL USO, COMPROBACIÓN Y REPOSICIÓN DE LOS FONDOS REVOLVENTES DEL H. AYUNTAMIENTO DEL MUNICIPIO DE CAMPECHE</w:t>
      </w:r>
      <w:r w:rsidRPr="00996857">
        <w:rPr>
          <w:rFonts w:ascii="Arial" w:hAnsi="Arial" w:cs="Arial"/>
          <w:sz w:val="20"/>
          <w:szCs w:val="20"/>
        </w:rPr>
        <w:t>.</w:t>
      </w:r>
    </w:p>
    <w:p w:rsidR="00996857" w:rsidRPr="00996857" w:rsidRDefault="00996857" w:rsidP="00996857">
      <w:pPr>
        <w:ind w:left="567" w:right="616"/>
        <w:jc w:val="both"/>
        <w:rPr>
          <w:sz w:val="20"/>
          <w:szCs w:val="20"/>
        </w:rPr>
      </w:pPr>
    </w:p>
    <w:p w:rsidR="00996857" w:rsidRPr="00996857" w:rsidRDefault="00996857" w:rsidP="00996857">
      <w:pPr>
        <w:pStyle w:val="Sinespaciado"/>
        <w:jc w:val="both"/>
        <w:rPr>
          <w:rFonts w:ascii="Arial" w:hAnsi="Arial" w:cs="Arial"/>
          <w:sz w:val="20"/>
          <w:szCs w:val="20"/>
        </w:rPr>
      </w:pPr>
      <w:r w:rsidRPr="00996857">
        <w:rPr>
          <w:rFonts w:ascii="Arial" w:hAnsi="Arial" w:cs="Arial"/>
          <w:b/>
          <w:sz w:val="20"/>
          <w:szCs w:val="20"/>
        </w:rPr>
        <w:t xml:space="preserve">TERCERO: </w:t>
      </w:r>
      <w:r w:rsidR="00D91853" w:rsidRPr="00D91853">
        <w:rPr>
          <w:rFonts w:ascii="Arial" w:hAnsi="Arial" w:cs="Arial"/>
          <w:sz w:val="20"/>
          <w:szCs w:val="20"/>
        </w:rPr>
        <w:t xml:space="preserve">SE </w:t>
      </w:r>
      <w:r w:rsidR="00D91853">
        <w:rPr>
          <w:rFonts w:ascii="Arial" w:hAnsi="Arial" w:cs="Arial"/>
          <w:sz w:val="20"/>
          <w:szCs w:val="20"/>
        </w:rPr>
        <w:t>DEROGA CUALQUIER OTRA DISPOSICIÓN MUNICIPAL QUE SE OPONGA AL CONTENIDO DEL MANUAL QUE SE APRUEBA.</w:t>
      </w:r>
    </w:p>
    <w:p w:rsidR="00996857" w:rsidRPr="00996857" w:rsidRDefault="00996857" w:rsidP="00996857">
      <w:pPr>
        <w:ind w:left="567" w:right="616"/>
        <w:jc w:val="both"/>
        <w:rPr>
          <w:sz w:val="20"/>
          <w:szCs w:val="20"/>
        </w:rPr>
      </w:pPr>
    </w:p>
    <w:p w:rsidR="00996857" w:rsidRPr="00996857" w:rsidRDefault="00996857" w:rsidP="00D12A81">
      <w:pPr>
        <w:pStyle w:val="Sinespaciado"/>
        <w:jc w:val="both"/>
        <w:rPr>
          <w:sz w:val="20"/>
          <w:szCs w:val="20"/>
        </w:rPr>
      </w:pPr>
      <w:r w:rsidRPr="00996857">
        <w:rPr>
          <w:rFonts w:ascii="Arial" w:hAnsi="Arial" w:cs="Arial"/>
          <w:b/>
          <w:sz w:val="20"/>
          <w:szCs w:val="20"/>
        </w:rPr>
        <w:t xml:space="preserve">CUARTO: </w:t>
      </w:r>
      <w:r w:rsidR="00F96EE2" w:rsidRPr="00996857">
        <w:rPr>
          <w:rFonts w:ascii="Arial" w:hAnsi="Arial" w:cs="Arial"/>
          <w:sz w:val="20"/>
          <w:szCs w:val="20"/>
        </w:rPr>
        <w:t>PUBLÍQUESE EN EL PERIÓDICO</w:t>
      </w:r>
      <w:r w:rsidR="00F96EE2">
        <w:rPr>
          <w:rFonts w:ascii="Arial" w:hAnsi="Arial" w:cs="Arial"/>
          <w:sz w:val="20"/>
          <w:szCs w:val="20"/>
        </w:rPr>
        <w:t xml:space="preserve"> OFICIAL DEL ESTADO DE CAMPECHE, </w:t>
      </w:r>
      <w:r w:rsidR="00F96EE2" w:rsidRPr="00996857">
        <w:rPr>
          <w:rFonts w:ascii="Arial" w:hAnsi="Arial" w:cs="Arial"/>
          <w:sz w:val="20"/>
          <w:szCs w:val="20"/>
        </w:rPr>
        <w:t>EN LA GACETA MUNICIPAL DE CAMPECHE</w:t>
      </w:r>
      <w:r w:rsidR="00F96EE2">
        <w:rPr>
          <w:rFonts w:ascii="Arial" w:hAnsi="Arial" w:cs="Arial"/>
          <w:sz w:val="20"/>
          <w:szCs w:val="20"/>
        </w:rPr>
        <w:t>, Y R</w:t>
      </w:r>
      <w:r w:rsidR="00F96EE2" w:rsidRPr="00996857">
        <w:rPr>
          <w:rFonts w:ascii="Arial" w:hAnsi="Arial" w:cs="Arial"/>
          <w:sz w:val="20"/>
          <w:szCs w:val="20"/>
        </w:rPr>
        <w:t>EMÍTASE A LA UNIDAD MUNICIPAL DE TRANSPARENCIA Y ACCESO A LA INFORMACIÓN PÚBLICA PARA SU PUBLICACIÓN EN EL PORTAL DE GOBIERNO.</w:t>
      </w:r>
    </w:p>
    <w:p w:rsidR="00996857" w:rsidRPr="00996857" w:rsidRDefault="00996857" w:rsidP="00996857">
      <w:pPr>
        <w:ind w:left="567" w:right="616"/>
        <w:jc w:val="both"/>
        <w:rPr>
          <w:sz w:val="20"/>
          <w:szCs w:val="20"/>
        </w:rPr>
      </w:pPr>
    </w:p>
    <w:p w:rsidR="00996857" w:rsidRPr="00996857" w:rsidRDefault="00996857" w:rsidP="00996857">
      <w:pPr>
        <w:pStyle w:val="Sinespaciado"/>
        <w:jc w:val="both"/>
        <w:rPr>
          <w:rFonts w:ascii="Arial" w:hAnsi="Arial" w:cs="Arial"/>
          <w:sz w:val="20"/>
          <w:szCs w:val="20"/>
        </w:rPr>
      </w:pPr>
      <w:r w:rsidRPr="00996857">
        <w:rPr>
          <w:rFonts w:ascii="Arial" w:hAnsi="Arial" w:cs="Arial"/>
          <w:b/>
          <w:sz w:val="20"/>
          <w:szCs w:val="20"/>
        </w:rPr>
        <w:t xml:space="preserve">QUINTO: </w:t>
      </w:r>
      <w:r w:rsidR="00F96EE2" w:rsidRPr="00996857">
        <w:rPr>
          <w:rFonts w:ascii="Arial" w:hAnsi="Arial" w:cs="Arial"/>
          <w:sz w:val="20"/>
          <w:szCs w:val="20"/>
        </w:rPr>
        <w:t>INSÉRTESE EN EL LIBRO DE REGLAMENTOS, ACUERDOS Y DEMÁS DISPOSICIONES DE ESTE H. AYUNTAMIENTO DEL MUNICIPIO DE CAMPECHE.</w:t>
      </w:r>
    </w:p>
    <w:p w:rsidR="00996857" w:rsidRPr="00996857" w:rsidRDefault="00996857" w:rsidP="00996857">
      <w:pPr>
        <w:ind w:left="567" w:right="616"/>
        <w:jc w:val="both"/>
        <w:rPr>
          <w:sz w:val="20"/>
          <w:szCs w:val="20"/>
        </w:rPr>
      </w:pPr>
    </w:p>
    <w:p w:rsidR="00D12A81" w:rsidRDefault="00996857" w:rsidP="00D12A81">
      <w:pPr>
        <w:pStyle w:val="Sinespaciado"/>
        <w:jc w:val="both"/>
        <w:rPr>
          <w:rFonts w:ascii="Arial" w:hAnsi="Arial" w:cs="Arial"/>
          <w:sz w:val="20"/>
          <w:szCs w:val="20"/>
        </w:rPr>
      </w:pPr>
      <w:r w:rsidRPr="00996857">
        <w:rPr>
          <w:rFonts w:ascii="Arial" w:hAnsi="Arial" w:cs="Arial"/>
          <w:b/>
          <w:sz w:val="20"/>
          <w:szCs w:val="20"/>
        </w:rPr>
        <w:t xml:space="preserve">SEXTO: </w:t>
      </w:r>
      <w:r w:rsidR="00F96EE2" w:rsidRPr="00996857">
        <w:rPr>
          <w:rFonts w:ascii="Arial" w:hAnsi="Arial" w:cs="Arial"/>
          <w:sz w:val="20"/>
          <w:szCs w:val="20"/>
        </w:rPr>
        <w:t>CÚMPLASE.</w:t>
      </w:r>
    </w:p>
    <w:p w:rsidR="0020124D" w:rsidRPr="00996857" w:rsidRDefault="0020124D" w:rsidP="00D12A81">
      <w:pPr>
        <w:pStyle w:val="Sinespaciado"/>
        <w:jc w:val="both"/>
        <w:rPr>
          <w:sz w:val="20"/>
          <w:szCs w:val="20"/>
        </w:rPr>
      </w:pPr>
      <w:bookmarkStart w:id="0" w:name="_GoBack"/>
      <w:bookmarkEnd w:id="0"/>
    </w:p>
    <w:p w:rsidR="001B7D02" w:rsidRPr="003669F3" w:rsidRDefault="001B7D02" w:rsidP="001B7D02">
      <w:pPr>
        <w:pStyle w:val="Sinespaciado"/>
        <w:jc w:val="both"/>
        <w:rPr>
          <w:rFonts w:ascii="Arial" w:hAnsi="Arial" w:cs="Arial"/>
          <w:bCs/>
          <w:color w:val="0D0D0D"/>
          <w:sz w:val="20"/>
          <w:szCs w:val="20"/>
          <w:lang w:val="es-MX"/>
        </w:rPr>
      </w:pPr>
      <w:r w:rsidRPr="003669F3">
        <w:rPr>
          <w:rFonts w:ascii="Arial" w:hAnsi="Arial" w:cs="Arial"/>
          <w:bCs/>
          <w:color w:val="0D0D0D"/>
          <w:sz w:val="20"/>
          <w:szCs w:val="20"/>
          <w:lang w:val="es-MX"/>
        </w:rPr>
        <w:lastRenderedPageBreak/>
        <w:t xml:space="preserve">Dado en el Salón de Cabildo “4 de Octubre”, recinto oficial del Honorable Ayuntamiento del Municipio de Campeche, Estado de Campeche, </w:t>
      </w:r>
      <w:r w:rsidR="005D53BD">
        <w:rPr>
          <w:rFonts w:ascii="Arial" w:hAnsi="Arial" w:cs="Arial"/>
          <w:bCs/>
          <w:color w:val="0D0D0D"/>
          <w:sz w:val="20"/>
          <w:szCs w:val="20"/>
          <w:lang w:val="es-MX"/>
        </w:rPr>
        <w:t>por UNANIMIDAD</w:t>
      </w:r>
      <w:r w:rsidRPr="003669F3">
        <w:rPr>
          <w:rFonts w:ascii="Arial" w:hAnsi="Arial" w:cs="Arial"/>
          <w:bCs/>
          <w:color w:val="0D0D0D"/>
          <w:sz w:val="20"/>
          <w:szCs w:val="20"/>
          <w:lang w:val="es-MX"/>
        </w:rPr>
        <w:t xml:space="preserve"> DE VOTOS a los </w:t>
      </w:r>
      <w:r w:rsidR="005D53BD">
        <w:rPr>
          <w:rFonts w:ascii="Arial" w:hAnsi="Arial" w:cs="Arial"/>
          <w:bCs/>
          <w:color w:val="0D0D0D"/>
          <w:sz w:val="20"/>
          <w:szCs w:val="20"/>
          <w:lang w:val="es-MX"/>
        </w:rPr>
        <w:t>30</w:t>
      </w:r>
      <w:r w:rsidRPr="003669F3">
        <w:rPr>
          <w:rFonts w:ascii="Arial" w:hAnsi="Arial" w:cs="Arial"/>
          <w:bCs/>
          <w:color w:val="0D0D0D"/>
          <w:sz w:val="20"/>
          <w:szCs w:val="20"/>
          <w:lang w:val="es-MX"/>
        </w:rPr>
        <w:t xml:space="preserve"> días del mes de </w:t>
      </w:r>
      <w:r w:rsidR="005D53BD">
        <w:rPr>
          <w:rFonts w:ascii="Arial" w:hAnsi="Arial" w:cs="Arial"/>
          <w:bCs/>
          <w:color w:val="0D0D0D"/>
          <w:sz w:val="20"/>
          <w:szCs w:val="20"/>
          <w:lang w:val="es-MX"/>
        </w:rPr>
        <w:t xml:space="preserve">abril </w:t>
      </w:r>
      <w:r w:rsidRPr="003669F3">
        <w:rPr>
          <w:rFonts w:ascii="Arial" w:hAnsi="Arial" w:cs="Arial"/>
          <w:bCs/>
          <w:color w:val="0D0D0D"/>
          <w:sz w:val="20"/>
          <w:szCs w:val="20"/>
          <w:lang w:val="es-MX"/>
        </w:rPr>
        <w:t>del año 20</w:t>
      </w:r>
      <w:r>
        <w:rPr>
          <w:rFonts w:ascii="Arial" w:hAnsi="Arial" w:cs="Arial"/>
          <w:bCs/>
          <w:color w:val="0D0D0D"/>
          <w:sz w:val="20"/>
          <w:szCs w:val="20"/>
          <w:lang w:val="es-MX"/>
        </w:rPr>
        <w:t>20</w:t>
      </w:r>
      <w:r w:rsidRPr="003669F3">
        <w:rPr>
          <w:rFonts w:ascii="Arial" w:hAnsi="Arial" w:cs="Arial"/>
          <w:bCs/>
          <w:color w:val="0D0D0D"/>
          <w:sz w:val="20"/>
          <w:szCs w:val="20"/>
          <w:lang w:val="es-MX"/>
        </w:rPr>
        <w:t>.</w:t>
      </w:r>
    </w:p>
    <w:p w:rsidR="001B7D02" w:rsidRPr="003669F3" w:rsidRDefault="001B7D02" w:rsidP="001B7D02">
      <w:pPr>
        <w:pStyle w:val="Sinespaciado"/>
        <w:jc w:val="both"/>
        <w:rPr>
          <w:rFonts w:ascii="Arial" w:hAnsi="Arial" w:cs="Arial"/>
          <w:color w:val="0D0D0D"/>
          <w:sz w:val="20"/>
          <w:szCs w:val="20"/>
          <w:lang w:val="es-MX"/>
        </w:rPr>
      </w:pPr>
    </w:p>
    <w:p w:rsidR="001B7D02" w:rsidRPr="003669F3" w:rsidRDefault="001B7D02" w:rsidP="001B7D02">
      <w:pPr>
        <w:pStyle w:val="Sinespaciado"/>
        <w:jc w:val="both"/>
        <w:rPr>
          <w:rFonts w:ascii="Arial" w:hAnsi="Arial" w:cs="Arial"/>
          <w:sz w:val="20"/>
          <w:szCs w:val="20"/>
        </w:rPr>
      </w:pPr>
      <w:r w:rsidRPr="003669F3">
        <w:rPr>
          <w:rFonts w:ascii="Arial" w:hAnsi="Arial" w:cs="Arial"/>
          <w:sz w:val="20"/>
          <w:szCs w:val="20"/>
        </w:rPr>
        <w:t xml:space="preserve">C. Eliseo Fernández </w:t>
      </w:r>
      <w:proofErr w:type="spellStart"/>
      <w:r w:rsidRPr="003669F3">
        <w:rPr>
          <w:rFonts w:ascii="Arial" w:hAnsi="Arial" w:cs="Arial"/>
          <w:sz w:val="20"/>
          <w:szCs w:val="20"/>
        </w:rPr>
        <w:t>Montúfar</w:t>
      </w:r>
      <w:proofErr w:type="spellEnd"/>
      <w:r w:rsidRPr="003669F3">
        <w:rPr>
          <w:rFonts w:ascii="Arial" w:hAnsi="Arial" w:cs="Arial"/>
          <w:sz w:val="20"/>
          <w:szCs w:val="20"/>
        </w:rPr>
        <w:t xml:space="preserve">, Presidente Municipal; C. Sara Evelin Escalante Flores, Primera Regidora; C. Fabricio Fernando Pérez Mendoza, Segundo Regidor; C. Yolanda del Carmen Montalvo López, Tercera Regidora; C. Elena </w:t>
      </w:r>
      <w:proofErr w:type="spellStart"/>
      <w:r w:rsidRPr="003669F3">
        <w:rPr>
          <w:rFonts w:ascii="Arial" w:hAnsi="Arial" w:cs="Arial"/>
          <w:sz w:val="20"/>
          <w:szCs w:val="20"/>
        </w:rPr>
        <w:t>Ucan</w:t>
      </w:r>
      <w:proofErr w:type="spellEnd"/>
      <w:r w:rsidRPr="003669F3">
        <w:rPr>
          <w:rFonts w:ascii="Arial" w:hAnsi="Arial" w:cs="Arial"/>
          <w:sz w:val="20"/>
          <w:szCs w:val="20"/>
        </w:rPr>
        <w:t xml:space="preserve"> </w:t>
      </w:r>
      <w:proofErr w:type="spellStart"/>
      <w:r w:rsidRPr="003669F3">
        <w:rPr>
          <w:rFonts w:ascii="Arial" w:hAnsi="Arial" w:cs="Arial"/>
          <w:sz w:val="20"/>
          <w:szCs w:val="20"/>
        </w:rPr>
        <w:t>Moo</w:t>
      </w:r>
      <w:proofErr w:type="spellEnd"/>
      <w:r w:rsidRPr="003669F3">
        <w:rPr>
          <w:rFonts w:ascii="Arial" w:hAnsi="Arial" w:cs="Arial"/>
          <w:sz w:val="20"/>
          <w:szCs w:val="20"/>
        </w:rPr>
        <w:t xml:space="preserve">, Quinta Regidora; C. Aldo Román Contreras </w:t>
      </w:r>
      <w:proofErr w:type="spellStart"/>
      <w:r w:rsidRPr="003669F3">
        <w:rPr>
          <w:rFonts w:ascii="Arial" w:hAnsi="Arial" w:cs="Arial"/>
          <w:sz w:val="20"/>
          <w:szCs w:val="20"/>
        </w:rPr>
        <w:t>Uc</w:t>
      </w:r>
      <w:proofErr w:type="spellEnd"/>
      <w:r w:rsidRPr="003669F3">
        <w:rPr>
          <w:rFonts w:ascii="Arial" w:hAnsi="Arial" w:cs="Arial"/>
          <w:sz w:val="20"/>
          <w:szCs w:val="20"/>
        </w:rPr>
        <w:t xml:space="preserve">, Sexto Regidor; C. Daniela Lastra Abreu; Séptima Regidora; C. Enrique Manuel Guadalupe Sánchez Que, Décimo Primer Regidor; C. Alfonso Alejandro Durán Reyes, Síndico de Asuntos Jurídicos; </w:t>
      </w:r>
      <w:r w:rsidR="00F96EE2" w:rsidRPr="003669F3">
        <w:rPr>
          <w:rFonts w:ascii="Arial" w:hAnsi="Arial" w:cs="Arial"/>
          <w:sz w:val="20"/>
          <w:szCs w:val="20"/>
        </w:rPr>
        <w:t xml:space="preserve">C. </w:t>
      </w:r>
      <w:proofErr w:type="spellStart"/>
      <w:r w:rsidR="00F96EE2" w:rsidRPr="003669F3">
        <w:rPr>
          <w:rFonts w:ascii="Arial" w:hAnsi="Arial" w:cs="Arial"/>
          <w:sz w:val="20"/>
          <w:szCs w:val="20"/>
        </w:rPr>
        <w:t>Joseline</w:t>
      </w:r>
      <w:proofErr w:type="spellEnd"/>
      <w:r w:rsidR="00F96EE2" w:rsidRPr="003669F3">
        <w:rPr>
          <w:rFonts w:ascii="Arial" w:hAnsi="Arial" w:cs="Arial"/>
          <w:sz w:val="20"/>
          <w:szCs w:val="20"/>
        </w:rPr>
        <w:t xml:space="preserve"> de la Luz Ureña </w:t>
      </w:r>
      <w:proofErr w:type="spellStart"/>
      <w:r w:rsidR="00F96EE2" w:rsidRPr="003669F3">
        <w:rPr>
          <w:rFonts w:ascii="Arial" w:hAnsi="Arial" w:cs="Arial"/>
          <w:sz w:val="20"/>
          <w:szCs w:val="20"/>
        </w:rPr>
        <w:t>Tuz</w:t>
      </w:r>
      <w:proofErr w:type="spellEnd"/>
      <w:r w:rsidR="00F96EE2" w:rsidRPr="003669F3">
        <w:rPr>
          <w:rFonts w:ascii="Arial" w:hAnsi="Arial" w:cs="Arial"/>
          <w:sz w:val="20"/>
          <w:szCs w:val="20"/>
        </w:rPr>
        <w:t xml:space="preserve">, Síndica de Hacienda; </w:t>
      </w:r>
      <w:r w:rsidRPr="003669F3">
        <w:rPr>
          <w:rFonts w:ascii="Arial" w:hAnsi="Arial" w:cs="Arial"/>
          <w:sz w:val="20"/>
          <w:szCs w:val="20"/>
        </w:rPr>
        <w:t xml:space="preserve">y C. Margarita Rosa </w:t>
      </w:r>
      <w:proofErr w:type="spellStart"/>
      <w:r w:rsidRPr="003669F3">
        <w:rPr>
          <w:rFonts w:ascii="Arial" w:hAnsi="Arial" w:cs="Arial"/>
          <w:sz w:val="20"/>
          <w:szCs w:val="20"/>
        </w:rPr>
        <w:t>Minaya</w:t>
      </w:r>
      <w:proofErr w:type="spellEnd"/>
      <w:r w:rsidRPr="003669F3">
        <w:rPr>
          <w:rFonts w:ascii="Arial" w:hAnsi="Arial" w:cs="Arial"/>
          <w:sz w:val="20"/>
          <w:szCs w:val="20"/>
        </w:rPr>
        <w:t xml:space="preserve"> Méndez, Síndica. A</w:t>
      </w:r>
      <w:r w:rsidRPr="003669F3">
        <w:rPr>
          <w:rFonts w:ascii="Arial" w:hAnsi="Arial" w:cs="Arial"/>
          <w:bCs/>
          <w:sz w:val="20"/>
          <w:szCs w:val="20"/>
        </w:rPr>
        <w:t>nte el C. Paul Alfredo Arce Ontiveros, Secretario del Ayuntamiento que certifica. (Rúbricas).</w:t>
      </w:r>
    </w:p>
    <w:p w:rsidR="001B7D02" w:rsidRPr="003669F3" w:rsidRDefault="001B7D02" w:rsidP="001B7D02">
      <w:pPr>
        <w:pStyle w:val="Sinespaciado"/>
        <w:jc w:val="both"/>
        <w:rPr>
          <w:rFonts w:ascii="Arial" w:hAnsi="Arial" w:cs="Arial"/>
          <w:sz w:val="20"/>
          <w:szCs w:val="20"/>
        </w:rPr>
      </w:pPr>
    </w:p>
    <w:p w:rsidR="001B7D02" w:rsidRPr="003669F3" w:rsidRDefault="001B7D02" w:rsidP="001B7D02">
      <w:pPr>
        <w:pStyle w:val="Sinespaciado"/>
        <w:jc w:val="both"/>
        <w:rPr>
          <w:rFonts w:ascii="Arial" w:hAnsi="Arial" w:cs="Arial"/>
          <w:sz w:val="20"/>
          <w:szCs w:val="20"/>
        </w:rPr>
      </w:pPr>
      <w:r w:rsidRPr="003669F3">
        <w:rPr>
          <w:rFonts w:ascii="Arial" w:hAnsi="Arial" w:cs="Arial"/>
          <w:sz w:val="20"/>
          <w:szCs w:val="20"/>
        </w:rPr>
        <w:t>Por lo tanto mando se imprima, publique y circule para su debido cumplimiento.</w:t>
      </w:r>
    </w:p>
    <w:p w:rsidR="001B7D02" w:rsidRDefault="001B7D02" w:rsidP="001B7D02">
      <w:pPr>
        <w:pStyle w:val="Sinespaciado"/>
        <w:jc w:val="both"/>
        <w:rPr>
          <w:rFonts w:ascii="Arial" w:hAnsi="Arial" w:cs="Arial"/>
          <w:b/>
          <w:sz w:val="20"/>
          <w:szCs w:val="20"/>
        </w:rPr>
      </w:pPr>
    </w:p>
    <w:p w:rsidR="005D53BD" w:rsidRDefault="005D53BD" w:rsidP="001B7D02">
      <w:pPr>
        <w:pStyle w:val="Sinespaciado"/>
        <w:jc w:val="both"/>
        <w:rPr>
          <w:rFonts w:ascii="Arial" w:hAnsi="Arial" w:cs="Arial"/>
          <w:b/>
          <w:sz w:val="20"/>
          <w:szCs w:val="20"/>
        </w:rPr>
      </w:pPr>
    </w:p>
    <w:p w:rsidR="005D53BD" w:rsidRDefault="005D53BD" w:rsidP="001B7D02">
      <w:pPr>
        <w:pStyle w:val="Sinespaciado"/>
        <w:jc w:val="both"/>
        <w:rPr>
          <w:rFonts w:ascii="Arial" w:hAnsi="Arial" w:cs="Arial"/>
          <w:b/>
          <w:sz w:val="20"/>
          <w:szCs w:val="20"/>
        </w:rPr>
      </w:pPr>
    </w:p>
    <w:p w:rsidR="005D53BD" w:rsidRPr="003669F3" w:rsidRDefault="005D53BD" w:rsidP="001B7D02">
      <w:pPr>
        <w:pStyle w:val="Sinespaciado"/>
        <w:jc w:val="both"/>
        <w:rPr>
          <w:rFonts w:ascii="Arial" w:hAnsi="Arial" w:cs="Arial"/>
          <w:b/>
          <w:sz w:val="20"/>
          <w:szCs w:val="20"/>
        </w:rPr>
      </w:pPr>
    </w:p>
    <w:p w:rsidR="001B7D02" w:rsidRPr="003669F3" w:rsidRDefault="001B7D02" w:rsidP="001B7D02">
      <w:pPr>
        <w:pStyle w:val="Sinespaciado"/>
        <w:jc w:val="both"/>
        <w:rPr>
          <w:rFonts w:ascii="Arial" w:hAnsi="Arial" w:cs="Arial"/>
          <w:b/>
          <w:sz w:val="20"/>
          <w:szCs w:val="20"/>
        </w:rPr>
      </w:pPr>
    </w:p>
    <w:p w:rsidR="001B7D02" w:rsidRPr="003669F3" w:rsidRDefault="001B7D02" w:rsidP="001B7D02">
      <w:pPr>
        <w:pStyle w:val="Sinespaciado"/>
        <w:jc w:val="both"/>
        <w:rPr>
          <w:rFonts w:ascii="Arial" w:hAnsi="Arial" w:cs="Arial"/>
          <w:b/>
          <w:sz w:val="20"/>
          <w:szCs w:val="20"/>
        </w:rPr>
      </w:pPr>
      <w:r w:rsidRPr="003669F3">
        <w:rPr>
          <w:rFonts w:ascii="Arial" w:hAnsi="Arial" w:cs="Arial"/>
          <w:b/>
          <w:sz w:val="20"/>
          <w:szCs w:val="20"/>
        </w:rPr>
        <w:t>LIC. ELISEO FERNÁNDEZ MONTÚFAR</w:t>
      </w:r>
    </w:p>
    <w:p w:rsidR="001B7D02" w:rsidRPr="003669F3" w:rsidRDefault="001B7D02" w:rsidP="001B7D02">
      <w:pPr>
        <w:pStyle w:val="Sinespaciado"/>
        <w:jc w:val="both"/>
        <w:rPr>
          <w:rFonts w:ascii="Arial" w:hAnsi="Arial" w:cs="Arial"/>
          <w:b/>
          <w:sz w:val="20"/>
          <w:szCs w:val="20"/>
        </w:rPr>
      </w:pPr>
      <w:r w:rsidRPr="003669F3">
        <w:rPr>
          <w:rFonts w:ascii="Arial" w:hAnsi="Arial" w:cs="Arial"/>
          <w:b/>
          <w:sz w:val="20"/>
          <w:szCs w:val="20"/>
        </w:rPr>
        <w:t>PRESIDENTE MUNICIPAL DE CAMPECHE.</w:t>
      </w:r>
    </w:p>
    <w:p w:rsidR="001B7D02" w:rsidRPr="003669F3" w:rsidRDefault="001B7D02" w:rsidP="001B7D02">
      <w:pPr>
        <w:pStyle w:val="Sinespaciado"/>
        <w:jc w:val="both"/>
        <w:rPr>
          <w:rFonts w:ascii="Arial" w:hAnsi="Arial" w:cs="Arial"/>
          <w:b/>
          <w:sz w:val="20"/>
          <w:szCs w:val="20"/>
        </w:rPr>
      </w:pPr>
    </w:p>
    <w:p w:rsidR="001B7D02" w:rsidRPr="003669F3" w:rsidRDefault="001B7D02" w:rsidP="001B7D02">
      <w:pPr>
        <w:pStyle w:val="Sinespaciado"/>
        <w:jc w:val="both"/>
        <w:rPr>
          <w:rFonts w:ascii="Arial" w:hAnsi="Arial" w:cs="Arial"/>
          <w:b/>
          <w:sz w:val="20"/>
          <w:szCs w:val="20"/>
        </w:rPr>
      </w:pPr>
    </w:p>
    <w:p w:rsidR="001B7D02" w:rsidRPr="003669F3" w:rsidRDefault="001B7D02" w:rsidP="001B7D02">
      <w:pPr>
        <w:pStyle w:val="Sinespaciado"/>
        <w:jc w:val="right"/>
        <w:rPr>
          <w:rFonts w:ascii="Arial" w:hAnsi="Arial" w:cs="Arial"/>
          <w:b/>
          <w:sz w:val="20"/>
          <w:szCs w:val="20"/>
        </w:rPr>
      </w:pPr>
      <w:r w:rsidRPr="003669F3">
        <w:rPr>
          <w:rFonts w:ascii="Arial" w:hAnsi="Arial" w:cs="Arial"/>
          <w:b/>
          <w:sz w:val="20"/>
          <w:szCs w:val="20"/>
        </w:rPr>
        <w:t>ING.</w:t>
      </w:r>
      <w:r w:rsidRPr="003669F3">
        <w:rPr>
          <w:rFonts w:ascii="Arial" w:hAnsi="Arial" w:cs="Arial"/>
          <w:bCs/>
          <w:sz w:val="20"/>
          <w:szCs w:val="20"/>
        </w:rPr>
        <w:t xml:space="preserve"> </w:t>
      </w:r>
      <w:r w:rsidRPr="003669F3">
        <w:rPr>
          <w:rFonts w:ascii="Arial" w:hAnsi="Arial" w:cs="Arial"/>
          <w:b/>
          <w:bCs/>
          <w:sz w:val="20"/>
          <w:szCs w:val="20"/>
        </w:rPr>
        <w:t>PAUL ALFREDO ARCE ONTIVEROS</w:t>
      </w:r>
    </w:p>
    <w:p w:rsidR="006E17D9" w:rsidRDefault="001B7D02" w:rsidP="006A1D79">
      <w:pPr>
        <w:pStyle w:val="Sinespaciado"/>
        <w:jc w:val="right"/>
        <w:rPr>
          <w:rFonts w:ascii="Arial" w:hAnsi="Arial" w:cs="Arial"/>
          <w:b/>
          <w:sz w:val="20"/>
          <w:szCs w:val="20"/>
        </w:rPr>
      </w:pPr>
      <w:r w:rsidRPr="003669F3">
        <w:rPr>
          <w:rFonts w:ascii="Arial" w:hAnsi="Arial" w:cs="Arial"/>
          <w:b/>
          <w:sz w:val="20"/>
          <w:szCs w:val="20"/>
        </w:rPr>
        <w:t>SECRETARIO DEL H. AYUNTAMIENTO.</w:t>
      </w: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6A1D79">
      <w:pPr>
        <w:pStyle w:val="Sinespaciado"/>
        <w:jc w:val="right"/>
        <w:rPr>
          <w:rFonts w:ascii="Arial" w:hAnsi="Arial" w:cs="Arial"/>
          <w:b/>
          <w:sz w:val="20"/>
          <w:szCs w:val="20"/>
        </w:rPr>
      </w:pPr>
    </w:p>
    <w:p w:rsidR="00C72BB8" w:rsidRDefault="00C72BB8" w:rsidP="00C72BB8">
      <w:pPr>
        <w:pStyle w:val="Sinespaciado"/>
        <w:jc w:val="both"/>
        <w:rPr>
          <w:rFonts w:ascii="Arial" w:hAnsi="Arial" w:cs="Arial"/>
          <w:sz w:val="20"/>
          <w:szCs w:val="20"/>
        </w:rPr>
      </w:pPr>
      <w:r>
        <w:rPr>
          <w:noProof/>
          <w:lang w:val="es-MX" w:eastAsia="es-MX"/>
        </w:rPr>
        <w:drawing>
          <wp:inline distT="0" distB="0" distL="0" distR="0" wp14:anchorId="0E9B3B2D" wp14:editId="7439E072">
            <wp:extent cx="5609590" cy="1181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l="19341" t="41763" r="11386" b="32182"/>
                    <a:stretch>
                      <a:fillRect/>
                    </a:stretch>
                  </pic:blipFill>
                  <pic:spPr bwMode="auto">
                    <a:xfrm>
                      <a:off x="0" y="0"/>
                      <a:ext cx="5609590" cy="1181735"/>
                    </a:xfrm>
                    <a:prstGeom prst="rect">
                      <a:avLst/>
                    </a:prstGeom>
                    <a:noFill/>
                    <a:ln>
                      <a:noFill/>
                    </a:ln>
                  </pic:spPr>
                </pic:pic>
              </a:graphicData>
            </a:graphic>
          </wp:inline>
        </w:drawing>
      </w:r>
    </w:p>
    <w:p w:rsidR="00C72BB8" w:rsidRDefault="00C72BB8" w:rsidP="00C72BB8">
      <w:pPr>
        <w:pStyle w:val="Sinespaciado"/>
        <w:jc w:val="both"/>
        <w:rPr>
          <w:rFonts w:ascii="Arial" w:hAnsi="Arial" w:cs="Arial"/>
          <w:sz w:val="20"/>
          <w:szCs w:val="20"/>
        </w:rPr>
      </w:pPr>
    </w:p>
    <w:p w:rsidR="00C72BB8" w:rsidRDefault="00C72BB8" w:rsidP="00C72BB8">
      <w:pPr>
        <w:jc w:val="both"/>
        <w:rPr>
          <w:b/>
          <w:sz w:val="20"/>
          <w:szCs w:val="20"/>
        </w:rPr>
      </w:pPr>
      <w:r>
        <w:rPr>
          <w:b/>
          <w:sz w:val="20"/>
          <w:szCs w:val="20"/>
        </w:rPr>
        <w:t>INGENIERO PAUL ALFREDO ARCE ONTIVEROS, SECRETARIO DEL HONORABLE AYUNTAMIENTO DEL MUNICIPIO DE CAMPECHE.</w:t>
      </w:r>
    </w:p>
    <w:p w:rsidR="00C72BB8" w:rsidRDefault="00C72BB8" w:rsidP="00C72BB8">
      <w:pPr>
        <w:jc w:val="both"/>
        <w:rPr>
          <w:b/>
          <w:sz w:val="20"/>
          <w:szCs w:val="20"/>
        </w:rPr>
      </w:pPr>
    </w:p>
    <w:p w:rsidR="00C72BB8" w:rsidRDefault="00C72BB8" w:rsidP="00C72BB8">
      <w:pPr>
        <w:jc w:val="both"/>
        <w:rPr>
          <w:sz w:val="20"/>
          <w:szCs w:val="20"/>
        </w:rPr>
      </w:pPr>
      <w:r>
        <w:rPr>
          <w:b/>
          <w:sz w:val="20"/>
          <w:szCs w:val="20"/>
        </w:rPr>
        <w:t xml:space="preserve">CERTIFICA: </w:t>
      </w:r>
      <w:r>
        <w:rPr>
          <w:sz w:val="20"/>
          <w:szCs w:val="20"/>
        </w:rPr>
        <w:t xml:space="preserve">Con fundamento en lo establecido por los artículos 123 Fracción IV de la Ley Orgánica de los Municipios del Estado de Campeche; </w:t>
      </w:r>
      <w:r w:rsidR="00F169F4" w:rsidRPr="007E4103">
        <w:rPr>
          <w:sz w:val="20"/>
          <w:szCs w:val="20"/>
        </w:rPr>
        <w:t>18 fracción IX del Reglamento de la Administración Pública Centralizada y Paramunicipal del Municipio de Campech</w:t>
      </w:r>
      <w:r w:rsidR="00F169F4" w:rsidRPr="0018588C">
        <w:rPr>
          <w:sz w:val="20"/>
          <w:szCs w:val="20"/>
        </w:rPr>
        <w:t>e</w:t>
      </w:r>
      <w:r>
        <w:rPr>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b/>
          <w:sz w:val="20"/>
          <w:szCs w:val="20"/>
        </w:rPr>
        <w:t xml:space="preserve">PUNTO SEXTO </w:t>
      </w:r>
      <w:r>
        <w:rPr>
          <w:sz w:val="20"/>
          <w:szCs w:val="20"/>
        </w:rPr>
        <w:t xml:space="preserve">del Orden del Día de la </w:t>
      </w:r>
      <w:r>
        <w:rPr>
          <w:b/>
          <w:sz w:val="20"/>
          <w:szCs w:val="20"/>
        </w:rPr>
        <w:t xml:space="preserve">DÉCIMA NOVENA SESIÓN ORDINARIA, </w:t>
      </w:r>
      <w:r>
        <w:rPr>
          <w:sz w:val="20"/>
          <w:szCs w:val="20"/>
        </w:rPr>
        <w:t>celebrada el día 30 del mes de abril del año 2020, el cual reproduzco en su parte conducente:</w:t>
      </w:r>
    </w:p>
    <w:p w:rsidR="00C72BB8" w:rsidRDefault="00C72BB8" w:rsidP="00C72BB8">
      <w:pPr>
        <w:jc w:val="both"/>
        <w:rPr>
          <w:b/>
          <w:sz w:val="20"/>
          <w:szCs w:val="20"/>
        </w:rPr>
      </w:pPr>
    </w:p>
    <w:p w:rsidR="00C72BB8" w:rsidRDefault="00C72BB8" w:rsidP="00C72BB8">
      <w:pPr>
        <w:tabs>
          <w:tab w:val="right" w:leader="hyphen" w:pos="9177"/>
        </w:tabs>
        <w:jc w:val="both"/>
        <w:rPr>
          <w:sz w:val="20"/>
          <w:szCs w:val="20"/>
        </w:rPr>
      </w:pPr>
      <w:r>
        <w:rPr>
          <w:b/>
          <w:sz w:val="20"/>
          <w:szCs w:val="20"/>
        </w:rPr>
        <w:t xml:space="preserve">VI.- SE </w:t>
      </w:r>
      <w:r w:rsidRPr="00F723FF">
        <w:rPr>
          <w:b/>
          <w:sz w:val="20"/>
          <w:szCs w:val="20"/>
        </w:rPr>
        <w:t>SOMETE A CONSIDERACIÓN Y VOTACIÓN DEL CABILDO, EL DICTAMEN DE LA COMISIÓN EDILICIA DE HACIENDA, RELATIVO A LA INICIATIVA DEL LIC. ELISEO FERNÁNDEZ MONTÚFAR</w:t>
      </w:r>
      <w:r w:rsidRPr="00F723FF">
        <w:rPr>
          <w:rFonts w:eastAsia="Arial Unicode MS"/>
          <w:b/>
          <w:sz w:val="20"/>
          <w:szCs w:val="20"/>
        </w:rPr>
        <w:t xml:space="preserve"> PARA EXPEDIR EL </w:t>
      </w:r>
      <w:r w:rsidRPr="00F723FF">
        <w:rPr>
          <w:b/>
          <w:sz w:val="20"/>
          <w:szCs w:val="20"/>
        </w:rPr>
        <w:t>MANUAL PARA EL USO, COMPROBACIÓN Y REPOSICIÓN DE LOS FONDOS REVOLVENTES DEL H. AYUNTAMIENTO DEL MUNICIPIO DE CAMPECHE.</w:t>
      </w:r>
    </w:p>
    <w:p w:rsidR="00F723FF" w:rsidRDefault="00F723FF" w:rsidP="00C72BB8">
      <w:pPr>
        <w:tabs>
          <w:tab w:val="right" w:leader="hyphen" w:pos="9177"/>
        </w:tabs>
        <w:jc w:val="both"/>
        <w:rPr>
          <w:b/>
          <w:sz w:val="20"/>
          <w:szCs w:val="20"/>
        </w:rPr>
      </w:pPr>
    </w:p>
    <w:p w:rsidR="00C72BB8" w:rsidRDefault="00C72BB8" w:rsidP="00C72BB8">
      <w:pPr>
        <w:jc w:val="both"/>
        <w:rPr>
          <w:b/>
          <w:bCs/>
          <w:iCs/>
          <w:color w:val="0D0D0D"/>
          <w:sz w:val="20"/>
          <w:szCs w:val="20"/>
        </w:rPr>
      </w:pPr>
      <w:r>
        <w:rPr>
          <w:b/>
          <w:sz w:val="20"/>
          <w:szCs w:val="20"/>
        </w:rPr>
        <w:t xml:space="preserve">Presidente: </w:t>
      </w:r>
      <w:r>
        <w:rPr>
          <w:color w:val="0D0D0D"/>
          <w:sz w:val="20"/>
          <w:szCs w:val="20"/>
        </w:rPr>
        <w:t>E</w:t>
      </w:r>
      <w:r>
        <w:rPr>
          <w:bCs/>
          <w:iCs/>
          <w:color w:val="0D0D0D"/>
          <w:sz w:val="20"/>
          <w:szCs w:val="20"/>
        </w:rPr>
        <w:t>n términos de lo establecido en los artículos 58, 59 fracción IV de la Ley Orgánica de los Municipios del Estado de Campeche; 58, 59, 60 inciso a), 61 y 69 del Reglamento Interior del H. Ayuntamiento para el Municipio de Campeche, se somete el presente asunto a votación nominal, por orden cada integrante del Ayuntamiento dirá en voz alta, su nombre, apellido, cargo y el sentido de su voto</w:t>
      </w:r>
      <w:r>
        <w:rPr>
          <w:b/>
          <w:bCs/>
          <w:iCs/>
          <w:color w:val="0D0D0D"/>
          <w:sz w:val="20"/>
          <w:szCs w:val="20"/>
        </w:rPr>
        <w:t>.</w:t>
      </w:r>
    </w:p>
    <w:p w:rsidR="00F723FF" w:rsidRDefault="00F723FF" w:rsidP="00C72BB8">
      <w:pPr>
        <w:jc w:val="both"/>
        <w:rPr>
          <w:b/>
          <w:bCs/>
          <w:iCs/>
          <w:color w:val="0D0D0D"/>
          <w:sz w:val="20"/>
          <w:szCs w:val="20"/>
        </w:rPr>
      </w:pPr>
    </w:p>
    <w:p w:rsidR="00C72BB8" w:rsidRDefault="00C72BB8" w:rsidP="00C72BB8">
      <w:pPr>
        <w:jc w:val="both"/>
        <w:rPr>
          <w:iCs/>
          <w:color w:val="0D0D0D"/>
          <w:sz w:val="20"/>
          <w:szCs w:val="20"/>
        </w:rPr>
      </w:pPr>
      <w:r>
        <w:rPr>
          <w:b/>
          <w:bCs/>
          <w:iCs/>
          <w:color w:val="0D0D0D"/>
          <w:sz w:val="20"/>
          <w:szCs w:val="20"/>
        </w:rPr>
        <w:t xml:space="preserve">Secretario: </w:t>
      </w:r>
      <w:r>
        <w:rPr>
          <w:bCs/>
          <w:iCs/>
          <w:color w:val="0D0D0D"/>
          <w:sz w:val="20"/>
          <w:szCs w:val="20"/>
        </w:rPr>
        <w:t xml:space="preserve">De conformidad a lo establecido por el artículo 93 Fracción VIII </w:t>
      </w:r>
      <w:r>
        <w:rPr>
          <w:color w:val="0D0D0D"/>
          <w:sz w:val="20"/>
          <w:szCs w:val="20"/>
        </w:rPr>
        <w:t>del Reglamento Interior del H. Ayuntamiento para el Municipio de Campeche,</w:t>
      </w:r>
      <w:r>
        <w:rPr>
          <w:bCs/>
          <w:iCs/>
          <w:color w:val="0D0D0D"/>
          <w:sz w:val="20"/>
          <w:szCs w:val="20"/>
        </w:rPr>
        <w:t xml:space="preserve"> le informo a usted Ciudadano Presidente Municipal, que </w:t>
      </w:r>
      <w:r>
        <w:rPr>
          <w:color w:val="0D0D0D"/>
          <w:sz w:val="20"/>
          <w:szCs w:val="20"/>
        </w:rPr>
        <w:t xml:space="preserve">se emitieron </w:t>
      </w:r>
      <w:r w:rsidR="00F723FF">
        <w:rPr>
          <w:b/>
          <w:color w:val="0D0D0D"/>
          <w:sz w:val="20"/>
          <w:szCs w:val="20"/>
        </w:rPr>
        <w:t>ONCE</w:t>
      </w:r>
      <w:r>
        <w:rPr>
          <w:b/>
          <w:color w:val="0D0D0D"/>
          <w:sz w:val="20"/>
          <w:szCs w:val="20"/>
        </w:rPr>
        <w:t xml:space="preserve"> </w:t>
      </w:r>
      <w:r>
        <w:rPr>
          <w:iCs/>
          <w:color w:val="0D0D0D"/>
          <w:sz w:val="20"/>
          <w:szCs w:val="20"/>
        </w:rPr>
        <w:t>votos a favor.</w:t>
      </w:r>
    </w:p>
    <w:p w:rsidR="00F723FF" w:rsidRDefault="00F723FF" w:rsidP="00C72BB8">
      <w:pPr>
        <w:jc w:val="both"/>
        <w:rPr>
          <w:iCs/>
          <w:color w:val="0D0D0D"/>
          <w:sz w:val="20"/>
          <w:szCs w:val="20"/>
        </w:rPr>
      </w:pPr>
    </w:p>
    <w:p w:rsidR="00C72BB8" w:rsidRDefault="00C72BB8" w:rsidP="00C72BB8">
      <w:pPr>
        <w:jc w:val="both"/>
        <w:rPr>
          <w:b/>
          <w:iCs/>
          <w:sz w:val="20"/>
          <w:szCs w:val="20"/>
        </w:rPr>
      </w:pPr>
      <w:r>
        <w:rPr>
          <w:b/>
          <w:iCs/>
          <w:sz w:val="20"/>
          <w:szCs w:val="20"/>
        </w:rPr>
        <w:t xml:space="preserve">Presidente: </w:t>
      </w:r>
      <w:r>
        <w:rPr>
          <w:iCs/>
          <w:sz w:val="20"/>
          <w:szCs w:val="20"/>
        </w:rPr>
        <w:t xml:space="preserve">Aprobado por </w:t>
      </w:r>
      <w:r>
        <w:rPr>
          <w:b/>
          <w:iCs/>
          <w:sz w:val="20"/>
          <w:szCs w:val="20"/>
        </w:rPr>
        <w:t>UNANIMIDAD DE VOTOS.</w:t>
      </w:r>
    </w:p>
    <w:p w:rsidR="00C72BB8" w:rsidRDefault="00C72BB8" w:rsidP="00C72BB8">
      <w:pPr>
        <w:jc w:val="both"/>
        <w:rPr>
          <w:b/>
          <w:iCs/>
          <w:sz w:val="20"/>
          <w:szCs w:val="20"/>
        </w:rPr>
      </w:pPr>
    </w:p>
    <w:p w:rsidR="00C72BB8" w:rsidRDefault="00C72BB8" w:rsidP="00C72BB8">
      <w:pPr>
        <w:jc w:val="both"/>
        <w:rPr>
          <w:b/>
          <w:sz w:val="20"/>
          <w:szCs w:val="20"/>
        </w:rPr>
      </w:pPr>
      <w:r>
        <w:rPr>
          <w:b/>
          <w:sz w:val="20"/>
          <w:szCs w:val="20"/>
        </w:rPr>
        <w:t>PARA TODOS LOS EFECTOS LEGALES CORRESPONDIENTES EXPIDO LA PRESENTE CERTIFICACIÓN EN LA CIUDAD DE SAN FRANCISCO DE CAMPECHE, MUNICIPIO Y ESTADO DE CAMPECHE, SIENDO EL 3</w:t>
      </w:r>
      <w:r w:rsidR="00F723FF">
        <w:rPr>
          <w:b/>
          <w:sz w:val="20"/>
          <w:szCs w:val="20"/>
        </w:rPr>
        <w:t>0</w:t>
      </w:r>
      <w:r>
        <w:rPr>
          <w:b/>
          <w:sz w:val="20"/>
          <w:szCs w:val="20"/>
        </w:rPr>
        <w:t xml:space="preserve"> DEL MES DE </w:t>
      </w:r>
      <w:r w:rsidR="00F723FF">
        <w:rPr>
          <w:b/>
          <w:sz w:val="20"/>
          <w:szCs w:val="20"/>
        </w:rPr>
        <w:t>ABRIL</w:t>
      </w:r>
      <w:r>
        <w:rPr>
          <w:b/>
          <w:sz w:val="20"/>
          <w:szCs w:val="20"/>
        </w:rPr>
        <w:t xml:space="preserve"> DEL AÑO DOS MIL VEINTE.</w:t>
      </w:r>
    </w:p>
    <w:p w:rsidR="00C72BB8" w:rsidRDefault="00C72BB8" w:rsidP="00C72BB8">
      <w:pPr>
        <w:jc w:val="both"/>
        <w:rPr>
          <w:b/>
          <w:sz w:val="20"/>
          <w:szCs w:val="20"/>
        </w:rPr>
      </w:pPr>
    </w:p>
    <w:p w:rsidR="009E743E" w:rsidRDefault="009E743E" w:rsidP="00C72BB8">
      <w:pPr>
        <w:jc w:val="both"/>
        <w:rPr>
          <w:b/>
          <w:sz w:val="20"/>
          <w:szCs w:val="20"/>
        </w:rPr>
      </w:pPr>
    </w:p>
    <w:p w:rsidR="00C72BB8" w:rsidRDefault="00C72BB8" w:rsidP="00C72BB8">
      <w:pPr>
        <w:tabs>
          <w:tab w:val="center" w:pos="4536"/>
          <w:tab w:val="left" w:pos="6067"/>
        </w:tabs>
        <w:rPr>
          <w:b/>
          <w:sz w:val="20"/>
          <w:szCs w:val="20"/>
        </w:rPr>
      </w:pPr>
      <w:r>
        <w:rPr>
          <w:b/>
          <w:sz w:val="20"/>
          <w:szCs w:val="20"/>
        </w:rPr>
        <w:tab/>
        <w:t>ATENTAMENTE</w:t>
      </w:r>
    </w:p>
    <w:p w:rsidR="00C72BB8" w:rsidRDefault="00C72BB8" w:rsidP="00C72BB8">
      <w:pPr>
        <w:jc w:val="center"/>
        <w:rPr>
          <w:b/>
          <w:sz w:val="20"/>
          <w:szCs w:val="20"/>
        </w:rPr>
      </w:pPr>
    </w:p>
    <w:p w:rsidR="00C72BB8" w:rsidRDefault="00C72BB8" w:rsidP="00C72BB8">
      <w:pPr>
        <w:jc w:val="center"/>
        <w:rPr>
          <w:b/>
          <w:sz w:val="20"/>
          <w:szCs w:val="20"/>
        </w:rPr>
      </w:pPr>
    </w:p>
    <w:p w:rsidR="00C72BB8" w:rsidRDefault="00C72BB8" w:rsidP="00C72BB8">
      <w:pPr>
        <w:jc w:val="center"/>
        <w:rPr>
          <w:b/>
          <w:sz w:val="20"/>
          <w:szCs w:val="20"/>
        </w:rPr>
      </w:pPr>
      <w:r>
        <w:rPr>
          <w:b/>
          <w:sz w:val="20"/>
          <w:szCs w:val="20"/>
        </w:rPr>
        <w:t>ING. PAUL ALFREDO ARCE ONTIVEROS.</w:t>
      </w:r>
    </w:p>
    <w:p w:rsidR="00C72BB8" w:rsidRDefault="00C72BB8" w:rsidP="00C72BB8">
      <w:pPr>
        <w:jc w:val="center"/>
        <w:rPr>
          <w:b/>
          <w:bCs/>
          <w:sz w:val="20"/>
          <w:szCs w:val="20"/>
        </w:rPr>
      </w:pPr>
      <w:r>
        <w:rPr>
          <w:b/>
          <w:bCs/>
          <w:sz w:val="20"/>
          <w:szCs w:val="20"/>
        </w:rPr>
        <w:t>SECRETARIO DEL H. AYUNTAMIENTO</w:t>
      </w:r>
    </w:p>
    <w:p w:rsidR="00C72BB8" w:rsidRDefault="00C72BB8" w:rsidP="00C72BB8">
      <w:pPr>
        <w:jc w:val="center"/>
        <w:rPr>
          <w:sz w:val="20"/>
          <w:szCs w:val="20"/>
        </w:rPr>
      </w:pPr>
      <w:r>
        <w:rPr>
          <w:b/>
          <w:bCs/>
          <w:sz w:val="20"/>
          <w:szCs w:val="20"/>
        </w:rPr>
        <w:t>DEL MUNICIPIO DE CAMPECHE.</w:t>
      </w:r>
    </w:p>
    <w:p w:rsidR="009E743E" w:rsidRDefault="009E743E" w:rsidP="00C72BB8">
      <w:pPr>
        <w:pStyle w:val="Sinespaciado"/>
        <w:rPr>
          <w:rFonts w:ascii="Arial" w:hAnsi="Arial" w:cs="Arial"/>
          <w:b/>
          <w:sz w:val="20"/>
          <w:szCs w:val="20"/>
        </w:rPr>
      </w:pPr>
    </w:p>
    <w:p w:rsidR="00C72BB8" w:rsidRDefault="00C72BB8" w:rsidP="00C72BB8">
      <w:pPr>
        <w:pStyle w:val="Sinespaciado"/>
        <w:rPr>
          <w:rFonts w:ascii="Arial" w:hAnsi="Arial" w:cs="Arial"/>
          <w:b/>
          <w:sz w:val="20"/>
          <w:szCs w:val="20"/>
        </w:rPr>
      </w:pPr>
      <w:r>
        <w:rPr>
          <w:noProof/>
          <w:lang w:val="es-MX" w:eastAsia="es-MX"/>
        </w:rPr>
        <w:drawing>
          <wp:anchor distT="0" distB="0" distL="114300" distR="114300" simplePos="0" relativeHeight="251670528" behindDoc="1" locked="0" layoutInCell="1" allowOverlap="1" wp14:anchorId="490CF1C1" wp14:editId="10A35534">
            <wp:simplePos x="0" y="0"/>
            <wp:positionH relativeFrom="column">
              <wp:posOffset>-118110</wp:posOffset>
            </wp:positionH>
            <wp:positionV relativeFrom="paragraph">
              <wp:posOffset>80010</wp:posOffset>
            </wp:positionV>
            <wp:extent cx="6311900" cy="120840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0" cy="1208405"/>
                    </a:xfrm>
                    <a:prstGeom prst="rect">
                      <a:avLst/>
                    </a:prstGeom>
                    <a:noFill/>
                  </pic:spPr>
                </pic:pic>
              </a:graphicData>
            </a:graphic>
            <wp14:sizeRelH relativeFrom="page">
              <wp14:pctWidth>0</wp14:pctWidth>
            </wp14:sizeRelH>
            <wp14:sizeRelV relativeFrom="page">
              <wp14:pctHeight>0</wp14:pctHeight>
            </wp14:sizeRelV>
          </wp:anchor>
        </w:drawing>
      </w:r>
    </w:p>
    <w:p w:rsidR="00C72BB8" w:rsidRDefault="00C72BB8" w:rsidP="006A1D79">
      <w:pPr>
        <w:pStyle w:val="Sinespaciado"/>
        <w:jc w:val="right"/>
      </w:pPr>
    </w:p>
    <w:sectPr w:rsidR="00C72BB8" w:rsidSect="006012E3">
      <w:footerReference w:type="default" r:id="rId10"/>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93D" w:rsidRDefault="0009093D" w:rsidP="007E4D1C">
      <w:r>
        <w:separator/>
      </w:r>
    </w:p>
  </w:endnote>
  <w:endnote w:type="continuationSeparator" w:id="0">
    <w:p w:rsidR="0009093D" w:rsidRDefault="0009093D" w:rsidP="007E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D1C" w:rsidRDefault="007E4D1C" w:rsidP="009E743E">
    <w:pPr>
      <w:pStyle w:val="Piedepgina"/>
      <w:tabs>
        <w:tab w:val="left" w:pos="7371"/>
      </w:tabs>
      <w:jc w:val="right"/>
    </w:pPr>
  </w:p>
  <w:p w:rsidR="007E4D1C" w:rsidRDefault="007E4D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93D" w:rsidRDefault="0009093D" w:rsidP="007E4D1C">
      <w:r>
        <w:separator/>
      </w:r>
    </w:p>
  </w:footnote>
  <w:footnote w:type="continuationSeparator" w:id="0">
    <w:p w:rsidR="0009093D" w:rsidRDefault="0009093D" w:rsidP="007E4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52F3D"/>
    <w:multiLevelType w:val="hybridMultilevel"/>
    <w:tmpl w:val="3E28E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111934"/>
    <w:multiLevelType w:val="hybridMultilevel"/>
    <w:tmpl w:val="26FE22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B4BE7"/>
    <w:multiLevelType w:val="hybridMultilevel"/>
    <w:tmpl w:val="27DEFC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8430E7"/>
    <w:multiLevelType w:val="hybridMultilevel"/>
    <w:tmpl w:val="7870C9CA"/>
    <w:lvl w:ilvl="0" w:tplc="35A459C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B2B2C3A"/>
    <w:multiLevelType w:val="hybridMultilevel"/>
    <w:tmpl w:val="A334AFBA"/>
    <w:lvl w:ilvl="0" w:tplc="99420D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1744B58"/>
    <w:multiLevelType w:val="hybridMultilevel"/>
    <w:tmpl w:val="48C63522"/>
    <w:lvl w:ilvl="0" w:tplc="F9C45EC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9A"/>
    <w:rsid w:val="00026FE9"/>
    <w:rsid w:val="00035153"/>
    <w:rsid w:val="00046FEE"/>
    <w:rsid w:val="00073B63"/>
    <w:rsid w:val="000855EE"/>
    <w:rsid w:val="0009093D"/>
    <w:rsid w:val="000F0D4B"/>
    <w:rsid w:val="0019453C"/>
    <w:rsid w:val="001B7D02"/>
    <w:rsid w:val="0020124D"/>
    <w:rsid w:val="002F539A"/>
    <w:rsid w:val="003E505B"/>
    <w:rsid w:val="005D53BD"/>
    <w:rsid w:val="006012E3"/>
    <w:rsid w:val="006551DB"/>
    <w:rsid w:val="00655A82"/>
    <w:rsid w:val="006A1D79"/>
    <w:rsid w:val="006C2E7C"/>
    <w:rsid w:val="006E17D9"/>
    <w:rsid w:val="007E4D1C"/>
    <w:rsid w:val="00816826"/>
    <w:rsid w:val="008950B8"/>
    <w:rsid w:val="009747D0"/>
    <w:rsid w:val="00996857"/>
    <w:rsid w:val="009E743E"/>
    <w:rsid w:val="009F4F64"/>
    <w:rsid w:val="00A3157F"/>
    <w:rsid w:val="00A530AD"/>
    <w:rsid w:val="00AB1D1B"/>
    <w:rsid w:val="00BB0982"/>
    <w:rsid w:val="00BC38B1"/>
    <w:rsid w:val="00BE1316"/>
    <w:rsid w:val="00C72BB8"/>
    <w:rsid w:val="00CF0F5A"/>
    <w:rsid w:val="00D12A81"/>
    <w:rsid w:val="00D91853"/>
    <w:rsid w:val="00DF37D6"/>
    <w:rsid w:val="00E33C8A"/>
    <w:rsid w:val="00F169F4"/>
    <w:rsid w:val="00F723FF"/>
    <w:rsid w:val="00F879ED"/>
    <w:rsid w:val="00F96EE2"/>
    <w:rsid w:val="00FE3D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C635447-9BCC-4CC8-B8E6-2C5ABD52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539A"/>
    <w:pPr>
      <w:widowControl w:val="0"/>
      <w:autoSpaceDE w:val="0"/>
      <w:autoSpaceDN w:val="0"/>
      <w:spacing w:after="0" w:line="240" w:lineRule="auto"/>
    </w:pPr>
    <w:rPr>
      <w:rFonts w:ascii="Arial" w:eastAsia="Arial" w:hAnsi="Arial" w:cs="Arial"/>
      <w:lang w:val="es-ES_tradnl"/>
    </w:rPr>
  </w:style>
  <w:style w:type="paragraph" w:styleId="Ttulo1">
    <w:name w:val="heading 1"/>
    <w:basedOn w:val="Normal"/>
    <w:link w:val="Ttulo1Car"/>
    <w:uiPriority w:val="9"/>
    <w:qFormat/>
    <w:rsid w:val="002F539A"/>
    <w:pPr>
      <w:jc w:val="center"/>
      <w:outlineLvl w:val="0"/>
    </w:pPr>
    <w:rPr>
      <w:rFonts w:ascii="Calibri" w:eastAsia="Calibri" w:hAnsi="Calibri" w:cs="Calibri"/>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539A"/>
    <w:rPr>
      <w:rFonts w:ascii="Calibri" w:eastAsia="Calibri" w:hAnsi="Calibri" w:cs="Calibri"/>
      <w:b/>
      <w:bCs/>
      <w:sz w:val="20"/>
      <w:szCs w:val="20"/>
      <w:lang w:val="es-ES_tradnl"/>
    </w:rPr>
  </w:style>
  <w:style w:type="paragraph" w:styleId="Sinespaciado">
    <w:name w:val="No Spacing"/>
    <w:link w:val="SinespaciadoCar"/>
    <w:uiPriority w:val="1"/>
    <w:qFormat/>
    <w:rsid w:val="001B7D02"/>
    <w:pPr>
      <w:spacing w:after="0" w:line="240" w:lineRule="auto"/>
    </w:pPr>
    <w:rPr>
      <w:rFonts w:ascii="Calibri" w:eastAsia="Times New Roman" w:hAnsi="Calibri" w:cs="Times New Roman"/>
      <w:lang w:val="es-ES_tradnl"/>
    </w:rPr>
  </w:style>
  <w:style w:type="character" w:customStyle="1" w:styleId="SinespaciadoCar">
    <w:name w:val="Sin espaciado Car"/>
    <w:basedOn w:val="Fuentedeprrafopredeter"/>
    <w:link w:val="Sinespaciado"/>
    <w:uiPriority w:val="1"/>
    <w:rsid w:val="001B7D02"/>
    <w:rPr>
      <w:rFonts w:ascii="Calibri" w:eastAsia="Times New Roman" w:hAnsi="Calibri" w:cs="Times New Roman"/>
      <w:lang w:val="es-ES_tradnl"/>
    </w:rPr>
  </w:style>
  <w:style w:type="paragraph" w:styleId="Prrafodelista">
    <w:name w:val="List Paragraph"/>
    <w:basedOn w:val="Normal"/>
    <w:uiPriority w:val="34"/>
    <w:qFormat/>
    <w:rsid w:val="00035153"/>
    <w:pPr>
      <w:widowControl/>
      <w:autoSpaceDE/>
      <w:autoSpaceDN/>
      <w:ind w:left="708"/>
    </w:pPr>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7E4D1C"/>
    <w:pPr>
      <w:tabs>
        <w:tab w:val="center" w:pos="4419"/>
        <w:tab w:val="right" w:pos="8838"/>
      </w:tabs>
    </w:pPr>
  </w:style>
  <w:style w:type="character" w:customStyle="1" w:styleId="EncabezadoCar">
    <w:name w:val="Encabezado Car"/>
    <w:basedOn w:val="Fuentedeprrafopredeter"/>
    <w:link w:val="Encabezado"/>
    <w:uiPriority w:val="99"/>
    <w:rsid w:val="007E4D1C"/>
    <w:rPr>
      <w:rFonts w:ascii="Arial" w:eastAsia="Arial" w:hAnsi="Arial" w:cs="Arial"/>
      <w:lang w:val="es-ES_tradnl"/>
    </w:rPr>
  </w:style>
  <w:style w:type="paragraph" w:styleId="Piedepgina">
    <w:name w:val="footer"/>
    <w:basedOn w:val="Normal"/>
    <w:link w:val="PiedepginaCar"/>
    <w:uiPriority w:val="99"/>
    <w:unhideWhenUsed/>
    <w:rsid w:val="007E4D1C"/>
    <w:pPr>
      <w:tabs>
        <w:tab w:val="center" w:pos="4419"/>
        <w:tab w:val="right" w:pos="8838"/>
      </w:tabs>
    </w:pPr>
  </w:style>
  <w:style w:type="character" w:customStyle="1" w:styleId="PiedepginaCar">
    <w:name w:val="Pie de página Car"/>
    <w:basedOn w:val="Fuentedeprrafopredeter"/>
    <w:link w:val="Piedepgina"/>
    <w:uiPriority w:val="99"/>
    <w:rsid w:val="007E4D1C"/>
    <w:rPr>
      <w:rFonts w:ascii="Arial" w:eastAsia="Arial" w:hAnsi="Arial" w:cs="Arial"/>
      <w:lang w:val="es-ES_tradnl"/>
    </w:rPr>
  </w:style>
  <w:style w:type="paragraph" w:styleId="NormalWeb">
    <w:name w:val="Normal (Web)"/>
    <w:basedOn w:val="Normal"/>
    <w:uiPriority w:val="99"/>
    <w:unhideWhenUsed/>
    <w:rsid w:val="00BC38B1"/>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Ninguno">
    <w:name w:val="Ninguno"/>
    <w:rsid w:val="00C72BB8"/>
  </w:style>
  <w:style w:type="paragraph" w:styleId="Textodeglobo">
    <w:name w:val="Balloon Text"/>
    <w:basedOn w:val="Normal"/>
    <w:link w:val="TextodegloboCar"/>
    <w:uiPriority w:val="99"/>
    <w:semiHidden/>
    <w:unhideWhenUsed/>
    <w:rsid w:val="00C72BB8"/>
    <w:rPr>
      <w:rFonts w:ascii="Tahoma" w:hAnsi="Tahoma" w:cs="Tahoma"/>
      <w:sz w:val="16"/>
      <w:szCs w:val="16"/>
    </w:rPr>
  </w:style>
  <w:style w:type="character" w:customStyle="1" w:styleId="TextodegloboCar">
    <w:name w:val="Texto de globo Car"/>
    <w:basedOn w:val="Fuentedeprrafopredeter"/>
    <w:link w:val="Textodeglobo"/>
    <w:uiPriority w:val="99"/>
    <w:semiHidden/>
    <w:rsid w:val="00C72BB8"/>
    <w:rPr>
      <w:rFonts w:ascii="Tahoma" w:eastAsia="Arial"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3106</Words>
  <Characters>17086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trabajoP</cp:lastModifiedBy>
  <cp:revision>12</cp:revision>
  <dcterms:created xsi:type="dcterms:W3CDTF">2020-04-27T20:46:00Z</dcterms:created>
  <dcterms:modified xsi:type="dcterms:W3CDTF">2020-08-02T18:30:00Z</dcterms:modified>
</cp:coreProperties>
</file>