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57D6" w:rsidRPr="00935DBA" w:rsidRDefault="00935DBA" w:rsidP="004F26D0">
      <w:pPr>
        <w:pStyle w:val="Sinespaciado"/>
        <w:jc w:val="both"/>
        <w:rPr>
          <w:rFonts w:ascii="Arial" w:hAnsi="Arial" w:cs="Arial"/>
          <w:sz w:val="20"/>
          <w:szCs w:val="20"/>
        </w:rPr>
      </w:pPr>
      <w:r w:rsidRPr="00935DBA">
        <w:rPr>
          <w:rFonts w:ascii="Arial" w:hAnsi="Arial" w:cs="Arial"/>
          <w:b/>
          <w:sz w:val="20"/>
          <w:szCs w:val="20"/>
        </w:rPr>
        <w:t>ING</w:t>
      </w:r>
      <w:r w:rsidR="00D457D6" w:rsidRPr="00935DBA">
        <w:rPr>
          <w:rFonts w:ascii="Arial" w:hAnsi="Arial" w:cs="Arial"/>
          <w:b/>
          <w:sz w:val="20"/>
          <w:szCs w:val="20"/>
        </w:rPr>
        <w:t xml:space="preserve">. PAUL ALFREDO ARCE ONTIVEROS, </w:t>
      </w:r>
      <w:r w:rsidR="00D457D6" w:rsidRPr="00935DBA">
        <w:rPr>
          <w:rFonts w:ascii="Arial" w:hAnsi="Arial" w:cs="Arial"/>
          <w:sz w:val="20"/>
          <w:szCs w:val="20"/>
        </w:rPr>
        <w:t>Segundo Regidor en funciones de Presidente Municipal de Campeche, Estado del mismo nombre, en cumplimiento a lo dispuesto por los artículos 1º, 115 fracciones I párrafo primero, II párrafo primero y III de la Constitución Política de los Estados Unidos Mexicanos; 102, 105, 106, 108, 115 de la Constitución Política del Estado de Campeche; 2º, 20, 21, 27, 31, 58 fracción II, 59, 60, 69 fracciones I, III, XII y XXII, 71, 73 fracciones III, IV y XI, 103 fracciones I y XVII, 106 fracción VIII y 186 de la Ley Orgánica de los Municipios del Estado de Campeche; 2º, 3º, 6º, 8º, 35 fracción III, 36, 37, 39, 41, 49 fracción I, 51, 52, 57, 58, 61 del Bando de Policía y Gobierno del Municipio de Campeche; 2° fracciones II, VIII y X; 4; 6;  fracciones I, II y III; 9, apartado A, del Reglamento de la Administración Pública del Municipio de Campeche; 2, 3, 4, 5, 6, 7, 9, 10, 11, 15, 16, 17, 20 fracción IX y XIII, 26, 27, 28, 29, 47, 73 y 74 del Reglamento Interior del H. Ayuntamiento para el Municipio de Campeche y demás normatividad aplicable a los ciudadanos y autoridades del Municipio de Campeche para su publicación y debida observancia; hago saber:</w:t>
      </w:r>
    </w:p>
    <w:p w:rsidR="00935DBA" w:rsidRPr="00935DBA" w:rsidRDefault="00935DBA" w:rsidP="00935DBA">
      <w:pPr>
        <w:spacing w:after="0" w:line="240" w:lineRule="auto"/>
        <w:jc w:val="both"/>
        <w:rPr>
          <w:rFonts w:ascii="Arial" w:hAnsi="Arial" w:cs="Arial"/>
          <w:sz w:val="20"/>
          <w:szCs w:val="20"/>
        </w:rPr>
      </w:pPr>
    </w:p>
    <w:p w:rsidR="00D457D6" w:rsidRPr="00935DBA" w:rsidRDefault="00D457D6" w:rsidP="00935DBA">
      <w:pPr>
        <w:spacing w:after="0" w:line="240" w:lineRule="auto"/>
        <w:jc w:val="both"/>
        <w:rPr>
          <w:rFonts w:ascii="Arial" w:hAnsi="Arial" w:cs="Arial"/>
          <w:sz w:val="20"/>
          <w:szCs w:val="20"/>
        </w:rPr>
      </w:pPr>
      <w:r w:rsidRPr="00935DBA">
        <w:rPr>
          <w:rFonts w:ascii="Arial" w:hAnsi="Arial" w:cs="Arial"/>
          <w:sz w:val="20"/>
          <w:szCs w:val="20"/>
        </w:rPr>
        <w:t>Que el H. Ayuntamiento del Municipio de Campeche, en su Vigésima Octava Sesión Ordinaria de Cabildo, celebrada el día 29 de enero de 2021, aprobó y expidió el siguiente:</w:t>
      </w:r>
    </w:p>
    <w:p w:rsidR="00D045E4" w:rsidRPr="00935DBA" w:rsidRDefault="00D045E4" w:rsidP="00935DBA">
      <w:pPr>
        <w:pStyle w:val="Encabezado"/>
        <w:tabs>
          <w:tab w:val="clear" w:pos="4419"/>
          <w:tab w:val="clear" w:pos="8838"/>
        </w:tabs>
        <w:jc w:val="both"/>
        <w:rPr>
          <w:rFonts w:ascii="Arial" w:hAnsi="Arial" w:cs="Arial"/>
          <w:sz w:val="20"/>
          <w:szCs w:val="20"/>
        </w:rPr>
      </w:pPr>
    </w:p>
    <w:p w:rsidR="00D045E4" w:rsidRPr="00935DBA" w:rsidRDefault="00D045E4" w:rsidP="00935DBA">
      <w:pPr>
        <w:autoSpaceDE w:val="0"/>
        <w:autoSpaceDN w:val="0"/>
        <w:adjustRightInd w:val="0"/>
        <w:spacing w:after="0" w:line="240" w:lineRule="auto"/>
        <w:jc w:val="center"/>
        <w:rPr>
          <w:rFonts w:ascii="Arial" w:hAnsi="Arial" w:cs="Arial"/>
          <w:b/>
          <w:color w:val="FF0000"/>
          <w:sz w:val="20"/>
          <w:szCs w:val="20"/>
        </w:rPr>
      </w:pPr>
      <w:r w:rsidRPr="00935DBA">
        <w:rPr>
          <w:rFonts w:ascii="Arial" w:hAnsi="Arial" w:cs="Arial"/>
          <w:b/>
          <w:sz w:val="20"/>
          <w:szCs w:val="20"/>
        </w:rPr>
        <w:t>ACUERDO NÚMERO</w:t>
      </w:r>
      <w:r w:rsidR="00F463F6" w:rsidRPr="00935DBA">
        <w:rPr>
          <w:rFonts w:ascii="Arial" w:hAnsi="Arial" w:cs="Arial"/>
          <w:b/>
          <w:sz w:val="20"/>
          <w:szCs w:val="20"/>
        </w:rPr>
        <w:t xml:space="preserve"> </w:t>
      </w:r>
      <w:r w:rsidR="00BA570F">
        <w:rPr>
          <w:rFonts w:ascii="Arial" w:hAnsi="Arial" w:cs="Arial"/>
          <w:b/>
          <w:sz w:val="20"/>
          <w:szCs w:val="20"/>
        </w:rPr>
        <w:t>280</w:t>
      </w:r>
    </w:p>
    <w:p w:rsidR="00D045E4" w:rsidRPr="00935DBA" w:rsidRDefault="00D045E4" w:rsidP="00935DBA">
      <w:pPr>
        <w:pStyle w:val="Encabezado"/>
        <w:tabs>
          <w:tab w:val="clear" w:pos="4419"/>
          <w:tab w:val="clear" w:pos="8838"/>
        </w:tabs>
        <w:jc w:val="both"/>
        <w:rPr>
          <w:rFonts w:ascii="Arial" w:hAnsi="Arial" w:cs="Arial"/>
          <w:b/>
          <w:sz w:val="20"/>
          <w:szCs w:val="20"/>
        </w:rPr>
      </w:pPr>
    </w:p>
    <w:p w:rsidR="00D457D6" w:rsidRPr="00935DBA" w:rsidRDefault="00C848A8" w:rsidP="00935DBA">
      <w:pPr>
        <w:pStyle w:val="Encabezado"/>
        <w:tabs>
          <w:tab w:val="clear" w:pos="4419"/>
          <w:tab w:val="clear" w:pos="8838"/>
        </w:tabs>
        <w:jc w:val="both"/>
        <w:rPr>
          <w:rFonts w:ascii="Arial" w:hAnsi="Arial" w:cs="Arial"/>
          <w:b/>
          <w:sz w:val="20"/>
          <w:szCs w:val="20"/>
        </w:rPr>
      </w:pPr>
      <w:r w:rsidRPr="00935DBA">
        <w:rPr>
          <w:rFonts w:ascii="Arial" w:hAnsi="Arial" w:cs="Arial"/>
          <w:b/>
          <w:sz w:val="20"/>
          <w:szCs w:val="20"/>
        </w:rPr>
        <w:t>D</w:t>
      </w:r>
      <w:r w:rsidR="00856B23" w:rsidRPr="00935DBA">
        <w:rPr>
          <w:rFonts w:ascii="Arial" w:hAnsi="Arial" w:cs="Arial"/>
          <w:b/>
          <w:sz w:val="20"/>
          <w:szCs w:val="20"/>
        </w:rPr>
        <w:t xml:space="preserve">EL HONORABLE AYUNTAMIENTO DEL MUNICIPIO DE CAMPECHE, </w:t>
      </w:r>
      <w:r w:rsidR="00D457D6" w:rsidRPr="00935DBA">
        <w:rPr>
          <w:rFonts w:ascii="Arial" w:hAnsi="Arial" w:cs="Arial"/>
          <w:b/>
          <w:sz w:val="20"/>
          <w:szCs w:val="20"/>
        </w:rPr>
        <w:t>MEDIANTE EL CUAL SE APRUEBA EL DICTAMEN QUE EMITE LA COMISIÓN EDILICIA DE ASUNTOS JURÍDICOS Y REGULARIZACIÓN DE LA TENENCIA DE LA TIERRA DEL H. AYUNTAMIENTO DEL MUNICIPIO DE CAMPECHE, RELATIVA A LA INICIATIVA QUE PROMUEVE EL SÍNDICO DE ASUNTOS JURÍDICOS PARA LA INCORPORACIÓN DE 7 BIENES DE USO COMÚN AL RÉGIMEN DE PROPIEDAD MUNICIPAL</w:t>
      </w:r>
      <w:r w:rsidR="00D457D6" w:rsidRPr="00935DBA">
        <w:rPr>
          <w:rFonts w:ascii="Arial" w:hAnsi="Arial" w:cs="Arial"/>
          <w:sz w:val="20"/>
          <w:szCs w:val="20"/>
        </w:rPr>
        <w:t>.</w:t>
      </w:r>
    </w:p>
    <w:p w:rsidR="00C848A8" w:rsidRPr="00935DBA" w:rsidRDefault="00C848A8" w:rsidP="00935DBA">
      <w:pPr>
        <w:pStyle w:val="Encabezado"/>
        <w:tabs>
          <w:tab w:val="clear" w:pos="4419"/>
          <w:tab w:val="clear" w:pos="8838"/>
        </w:tabs>
        <w:jc w:val="center"/>
        <w:rPr>
          <w:rFonts w:ascii="Arial" w:hAnsi="Arial" w:cs="Arial"/>
          <w:b/>
          <w:sz w:val="20"/>
          <w:szCs w:val="20"/>
        </w:rPr>
      </w:pPr>
    </w:p>
    <w:p w:rsidR="00D045E4" w:rsidRPr="00935DBA" w:rsidRDefault="008D1B77" w:rsidP="00935DBA">
      <w:pPr>
        <w:pStyle w:val="Encabezado"/>
        <w:tabs>
          <w:tab w:val="clear" w:pos="4419"/>
          <w:tab w:val="clear" w:pos="8838"/>
        </w:tabs>
        <w:jc w:val="center"/>
        <w:rPr>
          <w:rFonts w:ascii="Arial" w:hAnsi="Arial" w:cs="Arial"/>
          <w:b/>
          <w:sz w:val="20"/>
          <w:szCs w:val="20"/>
        </w:rPr>
      </w:pPr>
      <w:r w:rsidRPr="00935DBA">
        <w:rPr>
          <w:rFonts w:ascii="Arial" w:hAnsi="Arial" w:cs="Arial"/>
          <w:b/>
          <w:sz w:val="20"/>
          <w:szCs w:val="20"/>
        </w:rPr>
        <w:t>ANTECEDENTES</w:t>
      </w:r>
      <w:r w:rsidR="00943918" w:rsidRPr="00935DBA">
        <w:rPr>
          <w:rFonts w:ascii="Arial" w:hAnsi="Arial" w:cs="Arial"/>
          <w:b/>
          <w:sz w:val="20"/>
          <w:szCs w:val="20"/>
        </w:rPr>
        <w:t>:</w:t>
      </w:r>
    </w:p>
    <w:p w:rsidR="00D045E4" w:rsidRPr="00935DBA" w:rsidRDefault="00D045E4" w:rsidP="00935DBA">
      <w:pPr>
        <w:pStyle w:val="Encabezado"/>
        <w:tabs>
          <w:tab w:val="clear" w:pos="4419"/>
          <w:tab w:val="clear" w:pos="8838"/>
        </w:tabs>
        <w:jc w:val="both"/>
        <w:rPr>
          <w:rFonts w:ascii="Arial" w:hAnsi="Arial" w:cs="Arial"/>
          <w:sz w:val="20"/>
          <w:szCs w:val="20"/>
        </w:rPr>
      </w:pPr>
    </w:p>
    <w:p w:rsidR="00D045E4" w:rsidRPr="00935DBA" w:rsidRDefault="00D045E4" w:rsidP="00935DBA">
      <w:pPr>
        <w:pStyle w:val="NormalWeb"/>
        <w:spacing w:before="0" w:beforeAutospacing="0" w:after="0" w:afterAutospacing="0"/>
        <w:jc w:val="both"/>
        <w:rPr>
          <w:rFonts w:ascii="Arial" w:hAnsi="Arial" w:cs="Arial"/>
          <w:sz w:val="20"/>
          <w:lang w:val="es-ES_tradnl"/>
        </w:rPr>
      </w:pPr>
      <w:r w:rsidRPr="00935DBA">
        <w:rPr>
          <w:rFonts w:ascii="Arial" w:hAnsi="Arial" w:cs="Arial"/>
          <w:b/>
          <w:sz w:val="20"/>
          <w:lang w:val="es-ES_tradnl"/>
        </w:rPr>
        <w:t>A</w:t>
      </w:r>
      <w:r w:rsidR="0069061A" w:rsidRPr="00935DBA">
        <w:rPr>
          <w:rFonts w:ascii="Arial" w:hAnsi="Arial" w:cs="Arial"/>
          <w:b/>
          <w:sz w:val="20"/>
          <w:lang w:val="es-ES_tradnl"/>
        </w:rPr>
        <w:t>). -</w:t>
      </w:r>
      <w:r w:rsidRPr="00935DBA">
        <w:rPr>
          <w:rFonts w:ascii="Arial" w:hAnsi="Arial" w:cs="Arial"/>
          <w:sz w:val="20"/>
          <w:lang w:val="es-ES_tradnl"/>
        </w:rPr>
        <w:t xml:space="preserve">Que en su oportunidad el Síndico de Asuntos Jurídicos en ejercicio de las facultades que le confiere el artículo 73 fracción VI y VII de la Ley Orgánica de los Municipios </w:t>
      </w:r>
      <w:r w:rsidR="00D457D6" w:rsidRPr="00935DBA">
        <w:rPr>
          <w:rFonts w:ascii="Arial" w:hAnsi="Arial" w:cs="Arial"/>
          <w:sz w:val="20"/>
          <w:lang w:val="es-ES_tradnl"/>
        </w:rPr>
        <w:t>del Estado de Campeche, presentó</w:t>
      </w:r>
      <w:r w:rsidRPr="00935DBA">
        <w:rPr>
          <w:rFonts w:ascii="Arial" w:hAnsi="Arial" w:cs="Arial"/>
          <w:sz w:val="20"/>
          <w:lang w:val="es-ES_tradnl"/>
        </w:rPr>
        <w:t xml:space="preserve"> a consideración del H. Cabildo, la iniciativa de acuerdo para regularizar la inco</w:t>
      </w:r>
      <w:r w:rsidR="00E501F6" w:rsidRPr="00935DBA">
        <w:rPr>
          <w:rFonts w:ascii="Arial" w:hAnsi="Arial" w:cs="Arial"/>
          <w:sz w:val="20"/>
          <w:lang w:val="es-ES_tradnl"/>
        </w:rPr>
        <w:t>rpo</w:t>
      </w:r>
      <w:r w:rsidR="005C7A11" w:rsidRPr="00935DBA">
        <w:rPr>
          <w:rFonts w:ascii="Arial" w:hAnsi="Arial" w:cs="Arial"/>
          <w:sz w:val="20"/>
          <w:lang w:val="es-ES_tradnl"/>
        </w:rPr>
        <w:t xml:space="preserve">ración de </w:t>
      </w:r>
      <w:r w:rsidR="00D457D6" w:rsidRPr="00935DBA">
        <w:rPr>
          <w:rFonts w:ascii="Arial" w:hAnsi="Arial" w:cs="Arial"/>
          <w:sz w:val="20"/>
          <w:lang w:val="es-ES_tradnl"/>
        </w:rPr>
        <w:t>7</w:t>
      </w:r>
      <w:r w:rsidR="00D01263" w:rsidRPr="00935DBA">
        <w:rPr>
          <w:rFonts w:ascii="Arial" w:hAnsi="Arial" w:cs="Arial"/>
          <w:sz w:val="20"/>
          <w:lang w:val="es-ES_tradnl"/>
        </w:rPr>
        <w:t xml:space="preserve"> </w:t>
      </w:r>
      <w:r w:rsidRPr="00935DBA">
        <w:rPr>
          <w:rFonts w:ascii="Arial" w:hAnsi="Arial" w:cs="Arial"/>
          <w:sz w:val="20"/>
          <w:lang w:val="es-ES_tradnl"/>
        </w:rPr>
        <w:t xml:space="preserve">bienes sujetos al régimen de propiedad municipal, con la finalidad de inscribirlos y </w:t>
      </w:r>
      <w:r w:rsidR="0069061A" w:rsidRPr="00935DBA">
        <w:rPr>
          <w:rFonts w:ascii="Arial" w:hAnsi="Arial" w:cs="Arial"/>
          <w:sz w:val="20"/>
          <w:lang w:val="es-ES_tradnl"/>
        </w:rPr>
        <w:t>escriturarlos a</w:t>
      </w:r>
      <w:r w:rsidRPr="00935DBA">
        <w:rPr>
          <w:rFonts w:ascii="Arial" w:hAnsi="Arial" w:cs="Arial"/>
          <w:sz w:val="20"/>
          <w:lang w:val="es-ES_tradnl"/>
        </w:rPr>
        <w:t xml:space="preserve"> favor del Municipio de Campeche.</w:t>
      </w:r>
    </w:p>
    <w:p w:rsidR="00D045E4" w:rsidRPr="00935DBA" w:rsidRDefault="00D045E4" w:rsidP="00935DBA">
      <w:pPr>
        <w:pStyle w:val="Encabezado"/>
        <w:tabs>
          <w:tab w:val="clear" w:pos="4419"/>
          <w:tab w:val="clear" w:pos="8838"/>
        </w:tabs>
        <w:jc w:val="both"/>
        <w:rPr>
          <w:rFonts w:ascii="Arial" w:hAnsi="Arial" w:cs="Arial"/>
          <w:sz w:val="20"/>
          <w:szCs w:val="20"/>
        </w:rPr>
      </w:pPr>
    </w:p>
    <w:p w:rsidR="00773C3D" w:rsidRPr="00935DBA" w:rsidRDefault="00D045E4" w:rsidP="00935DBA">
      <w:pPr>
        <w:pStyle w:val="NormalWeb"/>
        <w:spacing w:before="0" w:beforeAutospacing="0" w:after="0" w:afterAutospacing="0"/>
        <w:jc w:val="both"/>
        <w:rPr>
          <w:rFonts w:ascii="Arial" w:hAnsi="Arial" w:cs="Arial"/>
          <w:sz w:val="20"/>
          <w:lang w:val="es-ES_tradnl"/>
        </w:rPr>
      </w:pPr>
      <w:r w:rsidRPr="00935DBA">
        <w:rPr>
          <w:rFonts w:ascii="Arial" w:hAnsi="Arial" w:cs="Arial"/>
          <w:b/>
          <w:sz w:val="20"/>
          <w:lang w:val="es-ES_tradnl"/>
        </w:rPr>
        <w:t>B</w:t>
      </w:r>
      <w:r w:rsidR="0069061A" w:rsidRPr="00935DBA">
        <w:rPr>
          <w:rFonts w:ascii="Arial" w:hAnsi="Arial" w:cs="Arial"/>
          <w:b/>
          <w:sz w:val="20"/>
          <w:lang w:val="es-ES_tradnl"/>
        </w:rPr>
        <w:t>). -</w:t>
      </w:r>
      <w:r w:rsidR="00C4265C" w:rsidRPr="00935DBA">
        <w:rPr>
          <w:rFonts w:ascii="Arial" w:hAnsi="Arial" w:cs="Arial"/>
          <w:sz w:val="20"/>
          <w:lang w:val="es-ES_tradnl"/>
        </w:rPr>
        <w:t xml:space="preserve">Que la propuesta fue turnada </w:t>
      </w:r>
      <w:r w:rsidR="002B3286" w:rsidRPr="00935DBA">
        <w:rPr>
          <w:rFonts w:ascii="Arial" w:hAnsi="Arial" w:cs="Arial"/>
          <w:sz w:val="20"/>
          <w:lang w:val="es-ES_tradnl"/>
        </w:rPr>
        <w:t xml:space="preserve">por el Secretario de este </w:t>
      </w:r>
      <w:r w:rsidR="00C4265C" w:rsidRPr="00935DBA">
        <w:rPr>
          <w:rFonts w:ascii="Arial" w:hAnsi="Arial" w:cs="Arial"/>
          <w:sz w:val="20"/>
          <w:lang w:val="es-ES_tradnl"/>
        </w:rPr>
        <w:t>H. Ayuntamiento</w:t>
      </w:r>
      <w:r w:rsidR="007221BF" w:rsidRPr="00935DBA">
        <w:rPr>
          <w:rFonts w:ascii="Arial" w:hAnsi="Arial" w:cs="Arial"/>
          <w:sz w:val="20"/>
          <w:lang w:val="es-ES_tradnl"/>
        </w:rPr>
        <w:t>,</w:t>
      </w:r>
      <w:r w:rsidR="00C4265C" w:rsidRPr="00935DBA">
        <w:rPr>
          <w:rFonts w:ascii="Arial" w:hAnsi="Arial" w:cs="Arial"/>
          <w:sz w:val="20"/>
          <w:lang w:val="es-ES_tradnl"/>
        </w:rPr>
        <w:t xml:space="preserve"> a los int</w:t>
      </w:r>
      <w:r w:rsidR="005F66EA" w:rsidRPr="00935DBA">
        <w:rPr>
          <w:rFonts w:ascii="Arial" w:hAnsi="Arial" w:cs="Arial"/>
          <w:sz w:val="20"/>
          <w:lang w:val="es-ES_tradnl"/>
        </w:rPr>
        <w:t>egrantes de la Comisión Edilicia</w:t>
      </w:r>
      <w:r w:rsidR="00C4265C" w:rsidRPr="00935DBA">
        <w:rPr>
          <w:rFonts w:ascii="Arial" w:hAnsi="Arial" w:cs="Arial"/>
          <w:sz w:val="20"/>
          <w:lang w:val="es-ES_tradnl"/>
        </w:rPr>
        <w:t xml:space="preserve"> de Asuntos Jurídicos y Regularización de la Tenencia de la Tierra para su análisis y emisión del dictamen correspondiente que a la letra dice</w:t>
      </w:r>
      <w:r w:rsidR="00943918" w:rsidRPr="00935DBA">
        <w:rPr>
          <w:rFonts w:ascii="Arial" w:hAnsi="Arial" w:cs="Arial"/>
          <w:sz w:val="20"/>
          <w:lang w:val="es-ES_tradnl"/>
        </w:rPr>
        <w:t>:</w:t>
      </w:r>
    </w:p>
    <w:p w:rsidR="00943918" w:rsidRPr="00935DBA" w:rsidRDefault="00943918" w:rsidP="00935DBA">
      <w:pPr>
        <w:pStyle w:val="NormalWeb"/>
        <w:spacing w:before="0" w:beforeAutospacing="0" w:after="0" w:afterAutospacing="0"/>
        <w:ind w:left="708"/>
        <w:jc w:val="both"/>
        <w:rPr>
          <w:rFonts w:ascii="Arial" w:hAnsi="Arial" w:cs="Arial"/>
          <w:sz w:val="20"/>
          <w:lang w:val="es-ES_tradnl"/>
        </w:rPr>
      </w:pPr>
    </w:p>
    <w:p w:rsidR="00D457D6" w:rsidRPr="00935DBA" w:rsidRDefault="00D457D6" w:rsidP="00935DBA">
      <w:pPr>
        <w:pStyle w:val="NormalWeb"/>
        <w:spacing w:before="0" w:beforeAutospacing="0" w:after="0" w:afterAutospacing="0"/>
        <w:ind w:left="851"/>
        <w:jc w:val="both"/>
        <w:rPr>
          <w:rFonts w:ascii="Arial" w:hAnsi="Arial" w:cs="Arial"/>
          <w:i/>
          <w:sz w:val="20"/>
          <w:lang w:val="es-ES_tradnl"/>
        </w:rPr>
      </w:pPr>
      <w:r w:rsidRPr="00935DBA">
        <w:rPr>
          <w:rFonts w:ascii="Arial" w:hAnsi="Arial" w:cs="Arial"/>
          <w:b/>
          <w:i/>
          <w:sz w:val="20"/>
          <w:lang w:val="es-ES_tradnl"/>
        </w:rPr>
        <w:t>DICTAMEN QUE EMITE LA COMISIÓN EDILICIA DE ASUNTOS JURÍDICOS Y REGULARIZACIÓN DE LA TENENCIA DE LA TIERRA DEL H. AYUNTAMIENTO DEL MUNICIPIO DE CAMPECHE, RELATIVA A LA INICIATIVA QUE PROMUEVE EL SÍNDICO DE ASUNTOS JURÍDICOS PARA LA INCORPORACIÓN DE 7 BIENES DE USO COMÚN AL RÉGIMEN DE PROPIEDAD MUNICIPAL</w:t>
      </w:r>
      <w:r w:rsidRPr="00935DBA">
        <w:rPr>
          <w:rFonts w:ascii="Arial" w:hAnsi="Arial" w:cs="Arial"/>
          <w:i/>
          <w:sz w:val="20"/>
          <w:lang w:val="es-ES_tradnl"/>
        </w:rPr>
        <w:t>.</w:t>
      </w:r>
    </w:p>
    <w:p w:rsidR="00D457D6" w:rsidRPr="00935DBA" w:rsidRDefault="00D457D6" w:rsidP="00935DBA">
      <w:pPr>
        <w:pStyle w:val="NormalWeb"/>
        <w:spacing w:before="0" w:beforeAutospacing="0" w:after="0" w:afterAutospacing="0"/>
        <w:ind w:left="851"/>
        <w:jc w:val="both"/>
        <w:rPr>
          <w:rFonts w:ascii="Arial" w:hAnsi="Arial" w:cs="Arial"/>
          <w:i/>
          <w:sz w:val="20"/>
          <w:lang w:val="es-ES_tradnl"/>
        </w:rPr>
      </w:pPr>
    </w:p>
    <w:p w:rsidR="00D457D6" w:rsidRPr="00935DBA" w:rsidRDefault="00D457D6" w:rsidP="00935DBA">
      <w:pPr>
        <w:pStyle w:val="NormalWeb"/>
        <w:spacing w:before="0" w:beforeAutospacing="0" w:after="0" w:afterAutospacing="0"/>
        <w:ind w:left="851"/>
        <w:jc w:val="both"/>
        <w:rPr>
          <w:rFonts w:ascii="Arial" w:hAnsi="Arial" w:cs="Arial"/>
          <w:i/>
          <w:sz w:val="20"/>
          <w:lang w:val="es-ES_tradnl"/>
        </w:rPr>
      </w:pPr>
      <w:r w:rsidRPr="00935DBA">
        <w:rPr>
          <w:rFonts w:ascii="Arial" w:hAnsi="Arial" w:cs="Arial"/>
          <w:b/>
          <w:i/>
          <w:sz w:val="20"/>
          <w:lang w:val="es-ES_tradnl"/>
        </w:rPr>
        <w:t>VISTOS:</w:t>
      </w:r>
      <w:r w:rsidRPr="00935DBA">
        <w:rPr>
          <w:rFonts w:ascii="Arial" w:hAnsi="Arial" w:cs="Arial"/>
          <w:i/>
          <w:sz w:val="20"/>
          <w:lang w:val="es-ES_tradnl"/>
        </w:rPr>
        <w:t xml:space="preserve"> Para dictaminar la iniciativa planteada por el Síndico de Asuntos Jurídicos, para la incorporación de 7 bienes de uso común al régimen de propiedad municipal, ubicados en colonias, unidades habitacionales y fraccionamientos de esta Ciudad; los integrantes de la Comisión Edilicia de Asuntos Jurídicos y Regularización de la Tenencia de la Tierra, proceden a emitir el presente Dictamen de conformidad con los siguientes:</w:t>
      </w:r>
    </w:p>
    <w:p w:rsidR="00D457D6" w:rsidRPr="00935DBA" w:rsidRDefault="00D457D6" w:rsidP="00935DBA">
      <w:pPr>
        <w:pStyle w:val="NormalWeb"/>
        <w:spacing w:before="0" w:beforeAutospacing="0" w:after="0" w:afterAutospacing="0"/>
        <w:ind w:left="851"/>
        <w:jc w:val="center"/>
        <w:rPr>
          <w:rFonts w:ascii="Arial" w:hAnsi="Arial" w:cs="Arial"/>
          <w:i/>
          <w:sz w:val="20"/>
          <w:lang w:val="es-ES_tradnl"/>
        </w:rPr>
      </w:pPr>
    </w:p>
    <w:p w:rsidR="00D457D6" w:rsidRPr="00935DBA" w:rsidRDefault="00D457D6" w:rsidP="00935DBA">
      <w:pPr>
        <w:pStyle w:val="NormalWeb"/>
        <w:spacing w:before="0" w:beforeAutospacing="0" w:after="0" w:afterAutospacing="0"/>
        <w:ind w:left="851"/>
        <w:jc w:val="center"/>
        <w:rPr>
          <w:rFonts w:ascii="Arial" w:hAnsi="Arial" w:cs="Arial"/>
          <w:b/>
          <w:i/>
          <w:sz w:val="20"/>
          <w:lang w:val="es-ES_tradnl"/>
        </w:rPr>
      </w:pPr>
      <w:r w:rsidRPr="00935DBA">
        <w:rPr>
          <w:rFonts w:ascii="Arial" w:hAnsi="Arial" w:cs="Arial"/>
          <w:b/>
          <w:i/>
          <w:sz w:val="20"/>
          <w:lang w:val="es-ES_tradnl"/>
        </w:rPr>
        <w:t>ANTECEDENTES</w:t>
      </w:r>
    </w:p>
    <w:p w:rsidR="00D457D6" w:rsidRPr="00935DBA" w:rsidRDefault="00D457D6" w:rsidP="00935DBA">
      <w:pPr>
        <w:pStyle w:val="NormalWeb"/>
        <w:spacing w:before="0" w:beforeAutospacing="0" w:after="0" w:afterAutospacing="0"/>
        <w:ind w:left="851"/>
        <w:jc w:val="both"/>
        <w:rPr>
          <w:rFonts w:ascii="Arial" w:hAnsi="Arial" w:cs="Arial"/>
          <w:i/>
          <w:sz w:val="20"/>
          <w:lang w:val="es-ES_tradnl"/>
        </w:rPr>
      </w:pPr>
    </w:p>
    <w:p w:rsidR="00D457D6" w:rsidRPr="00935DBA" w:rsidRDefault="00D457D6" w:rsidP="00935DBA">
      <w:pPr>
        <w:pStyle w:val="Encabezado"/>
        <w:ind w:left="851"/>
        <w:jc w:val="both"/>
        <w:rPr>
          <w:rFonts w:ascii="Arial" w:hAnsi="Arial" w:cs="Arial"/>
          <w:i/>
          <w:sz w:val="20"/>
          <w:szCs w:val="20"/>
        </w:rPr>
      </w:pPr>
      <w:r w:rsidRPr="00935DBA">
        <w:rPr>
          <w:rFonts w:ascii="Arial" w:hAnsi="Arial" w:cs="Arial"/>
          <w:b/>
          <w:i/>
          <w:sz w:val="20"/>
          <w:szCs w:val="20"/>
        </w:rPr>
        <w:t>1.-</w:t>
      </w:r>
      <w:r w:rsidRPr="00935DBA">
        <w:rPr>
          <w:rFonts w:ascii="Arial" w:hAnsi="Arial" w:cs="Arial"/>
          <w:i/>
          <w:sz w:val="20"/>
          <w:szCs w:val="20"/>
        </w:rPr>
        <w:t xml:space="preserve"> Con las facultades que le confiere el artículo 73 fracción VI de la Ley Orgánica de los Municipios del Estado de Campeche, el Síndico de Asuntos Jurídicos presentó la iniciativa de regularización de 7 bienes de uso común al régimen de propiedad municipal. </w:t>
      </w:r>
    </w:p>
    <w:p w:rsidR="00D457D6" w:rsidRPr="00935DBA" w:rsidRDefault="00D457D6" w:rsidP="00935DBA">
      <w:pPr>
        <w:pStyle w:val="Encabezado"/>
        <w:ind w:left="851"/>
        <w:jc w:val="both"/>
        <w:rPr>
          <w:rFonts w:ascii="Arial" w:hAnsi="Arial" w:cs="Arial"/>
          <w:b/>
          <w:i/>
          <w:sz w:val="20"/>
          <w:szCs w:val="20"/>
        </w:rPr>
      </w:pPr>
    </w:p>
    <w:p w:rsidR="00D457D6" w:rsidRPr="00935DBA" w:rsidRDefault="00D457D6" w:rsidP="00935DBA">
      <w:pPr>
        <w:pStyle w:val="Encabezado"/>
        <w:ind w:left="851"/>
        <w:jc w:val="both"/>
        <w:rPr>
          <w:rFonts w:ascii="Arial" w:hAnsi="Arial" w:cs="Arial"/>
          <w:i/>
          <w:sz w:val="20"/>
          <w:szCs w:val="20"/>
        </w:rPr>
      </w:pPr>
      <w:r w:rsidRPr="00935DBA">
        <w:rPr>
          <w:rFonts w:ascii="Arial" w:hAnsi="Arial" w:cs="Arial"/>
          <w:b/>
          <w:i/>
          <w:sz w:val="20"/>
          <w:szCs w:val="20"/>
        </w:rPr>
        <w:lastRenderedPageBreak/>
        <w:t>2.-</w:t>
      </w:r>
      <w:r w:rsidRPr="00935DBA">
        <w:rPr>
          <w:rFonts w:ascii="Arial" w:hAnsi="Arial" w:cs="Arial"/>
          <w:i/>
          <w:sz w:val="20"/>
          <w:szCs w:val="20"/>
        </w:rPr>
        <w:t xml:space="preserve"> Turnada como lo fue a esta Comisión por el Secretario del H. Ayuntamiento, y previas reuniones de sus integrantes, se procede a dictaminar el presente asunto, de conformidad con lo siguientes:</w:t>
      </w:r>
    </w:p>
    <w:p w:rsidR="00D457D6" w:rsidRPr="00935DBA" w:rsidRDefault="00D457D6" w:rsidP="00935DBA">
      <w:pPr>
        <w:pStyle w:val="Encabezado"/>
        <w:tabs>
          <w:tab w:val="clear" w:pos="4419"/>
          <w:tab w:val="clear" w:pos="8838"/>
        </w:tabs>
        <w:ind w:left="851"/>
        <w:jc w:val="center"/>
        <w:rPr>
          <w:rFonts w:ascii="Arial" w:hAnsi="Arial" w:cs="Arial"/>
          <w:b/>
          <w:i/>
          <w:sz w:val="20"/>
          <w:szCs w:val="20"/>
        </w:rPr>
      </w:pPr>
    </w:p>
    <w:p w:rsidR="00D457D6" w:rsidRPr="00935DBA" w:rsidRDefault="00D457D6" w:rsidP="00935DBA">
      <w:pPr>
        <w:pStyle w:val="Encabezado"/>
        <w:tabs>
          <w:tab w:val="clear" w:pos="4419"/>
          <w:tab w:val="clear" w:pos="8838"/>
        </w:tabs>
        <w:ind w:left="851"/>
        <w:jc w:val="center"/>
        <w:rPr>
          <w:rFonts w:ascii="Arial" w:hAnsi="Arial" w:cs="Arial"/>
          <w:i/>
          <w:sz w:val="20"/>
          <w:szCs w:val="20"/>
        </w:rPr>
      </w:pPr>
      <w:r w:rsidRPr="00935DBA">
        <w:rPr>
          <w:rFonts w:ascii="Arial" w:hAnsi="Arial" w:cs="Arial"/>
          <w:b/>
          <w:i/>
          <w:sz w:val="20"/>
          <w:szCs w:val="20"/>
        </w:rPr>
        <w:t>CONSIDERANDOS</w:t>
      </w:r>
      <w:r w:rsidRPr="00935DBA">
        <w:rPr>
          <w:rFonts w:ascii="Arial" w:hAnsi="Arial" w:cs="Arial"/>
          <w:i/>
          <w:sz w:val="20"/>
          <w:szCs w:val="20"/>
        </w:rPr>
        <w:t>:</w:t>
      </w:r>
    </w:p>
    <w:p w:rsidR="00D457D6" w:rsidRPr="00935DBA" w:rsidRDefault="00D457D6" w:rsidP="00935DBA">
      <w:pPr>
        <w:pStyle w:val="NormalWeb"/>
        <w:spacing w:before="0" w:beforeAutospacing="0" w:after="0" w:afterAutospacing="0"/>
        <w:ind w:left="851"/>
        <w:jc w:val="both"/>
        <w:rPr>
          <w:rFonts w:ascii="Arial" w:hAnsi="Arial" w:cs="Arial"/>
          <w:b/>
          <w:i/>
          <w:sz w:val="20"/>
          <w:lang w:val="es-ES_tradnl"/>
        </w:rPr>
      </w:pPr>
    </w:p>
    <w:p w:rsidR="00D457D6" w:rsidRPr="00935DBA" w:rsidRDefault="00D457D6" w:rsidP="00935DBA">
      <w:pPr>
        <w:pStyle w:val="NormalWeb"/>
        <w:spacing w:before="0" w:beforeAutospacing="0" w:after="0" w:afterAutospacing="0"/>
        <w:ind w:left="851"/>
        <w:jc w:val="both"/>
        <w:rPr>
          <w:rFonts w:ascii="Arial" w:hAnsi="Arial" w:cs="Arial"/>
          <w:b/>
          <w:i/>
          <w:sz w:val="20"/>
          <w:lang w:val="es-ES_tradnl"/>
        </w:rPr>
      </w:pPr>
      <w:r w:rsidRPr="00935DBA">
        <w:rPr>
          <w:rFonts w:ascii="Arial" w:hAnsi="Arial" w:cs="Arial"/>
          <w:b/>
          <w:i/>
          <w:sz w:val="20"/>
          <w:lang w:val="es-ES_tradnl"/>
        </w:rPr>
        <w:t xml:space="preserve">I.- </w:t>
      </w:r>
      <w:r w:rsidRPr="00935DBA">
        <w:rPr>
          <w:rFonts w:ascii="Arial" w:hAnsi="Arial" w:cs="Arial"/>
          <w:i/>
          <w:sz w:val="20"/>
          <w:lang w:val="es-ES_tradnl"/>
        </w:rPr>
        <w:t>Que de conformidad con lo establecido en el artículo 115 de la Constitución Política de los Estados Unidos Mexicanos, 102 de la Constitución Política del Estado de Campeche; el municipio libre es base de la división territorial y de la organización política y administrativa del Estado de Campeche, investido de personalidad jurídica y patrimonio propios con las facultades y limitaciones establecidas en la Constitución Política de los Estados Unidos Mexicanos, así como en las demás disposiciones aplicables.</w:t>
      </w:r>
    </w:p>
    <w:p w:rsidR="00D457D6" w:rsidRPr="00935DBA" w:rsidRDefault="00D457D6" w:rsidP="00935DBA">
      <w:pPr>
        <w:pStyle w:val="NormalWeb"/>
        <w:spacing w:before="0" w:beforeAutospacing="0" w:after="0" w:afterAutospacing="0"/>
        <w:ind w:left="851"/>
        <w:jc w:val="both"/>
        <w:rPr>
          <w:rFonts w:ascii="Arial" w:hAnsi="Arial" w:cs="Arial"/>
          <w:b/>
          <w:i/>
          <w:sz w:val="20"/>
          <w:lang w:val="es-ES_tradnl"/>
        </w:rPr>
      </w:pPr>
    </w:p>
    <w:p w:rsidR="00D457D6" w:rsidRPr="00935DBA" w:rsidRDefault="00D457D6" w:rsidP="00935DBA">
      <w:pPr>
        <w:pStyle w:val="NormalWeb"/>
        <w:spacing w:before="0" w:beforeAutospacing="0" w:after="0" w:afterAutospacing="0"/>
        <w:ind w:left="851"/>
        <w:jc w:val="both"/>
        <w:rPr>
          <w:rFonts w:ascii="Arial" w:hAnsi="Arial" w:cs="Arial"/>
          <w:i/>
          <w:sz w:val="20"/>
          <w:lang w:val="es-ES_tradnl"/>
        </w:rPr>
      </w:pPr>
      <w:r w:rsidRPr="00935DBA">
        <w:rPr>
          <w:rFonts w:ascii="Arial" w:hAnsi="Arial" w:cs="Arial"/>
          <w:b/>
          <w:i/>
          <w:sz w:val="20"/>
          <w:lang w:val="es-ES_tradnl"/>
        </w:rPr>
        <w:t xml:space="preserve">II.- </w:t>
      </w:r>
      <w:r w:rsidRPr="00935DBA">
        <w:rPr>
          <w:rFonts w:ascii="Arial" w:hAnsi="Arial" w:cs="Arial"/>
          <w:i/>
          <w:sz w:val="20"/>
          <w:lang w:val="es-ES_tradnl"/>
        </w:rPr>
        <w:t>Que la fracción I del artículo 103 y fracción I del artículo 106 de la Ley Orgánica de los Municipios del Estado de Campeche, establecen las facultades del H. Ayuntamiento para expedir y reformar el Bando de Policía y Gobierno, los lineamientos, circulares, manuales y demás disposiciones administrativas de observancia general necesarios para su organización,  funcionamiento, prestación de los servicios públicos, así como para garantizar la tranquilidad y seguridad de las personas y sus bienes, la salubridad pública, la participación social y vecinal y en general las que se requiera para el ejercicio de sus funciones y la prestación de los servicios públicos municipales. Siendo de la competencia del H. Ayuntamiento el análisis de la aprobación de la propuesta de incorporación de 7 bienes de uso común al régimen de propiedad municipal consistente en áreas verdes, planta de tratamiento y terrenos, ubicados en diversas Colonias, Unidades Habitacionales y Fraccionamientos de esta Ciudad.</w:t>
      </w:r>
    </w:p>
    <w:p w:rsidR="00D457D6" w:rsidRPr="00935DBA" w:rsidRDefault="00D457D6" w:rsidP="00935DBA">
      <w:pPr>
        <w:pStyle w:val="NormalWeb"/>
        <w:spacing w:before="0" w:beforeAutospacing="0" w:after="0" w:afterAutospacing="0"/>
        <w:ind w:left="851"/>
        <w:jc w:val="both"/>
        <w:rPr>
          <w:rFonts w:ascii="Arial" w:hAnsi="Arial" w:cs="Arial"/>
          <w:b/>
          <w:i/>
          <w:sz w:val="20"/>
          <w:lang w:val="es-ES_tradnl"/>
        </w:rPr>
      </w:pPr>
    </w:p>
    <w:p w:rsidR="00D457D6" w:rsidRPr="00935DBA" w:rsidRDefault="00D457D6" w:rsidP="00935DBA">
      <w:pPr>
        <w:pStyle w:val="NormalWeb"/>
        <w:spacing w:before="0" w:beforeAutospacing="0" w:after="0" w:afterAutospacing="0"/>
        <w:ind w:left="851"/>
        <w:jc w:val="both"/>
        <w:rPr>
          <w:rFonts w:ascii="Arial" w:hAnsi="Arial" w:cs="Arial"/>
          <w:i/>
          <w:sz w:val="20"/>
          <w:lang w:val="es-ES_tradnl"/>
        </w:rPr>
      </w:pPr>
      <w:r w:rsidRPr="00935DBA">
        <w:rPr>
          <w:rFonts w:ascii="Arial" w:hAnsi="Arial" w:cs="Arial"/>
          <w:b/>
          <w:i/>
          <w:sz w:val="20"/>
          <w:lang w:val="es-ES_tradnl"/>
        </w:rPr>
        <w:t xml:space="preserve">III.- </w:t>
      </w:r>
      <w:r w:rsidRPr="00935DBA">
        <w:rPr>
          <w:rFonts w:ascii="Arial" w:hAnsi="Arial" w:cs="Arial"/>
          <w:i/>
          <w:sz w:val="20"/>
          <w:lang w:val="es-ES_tradnl"/>
        </w:rPr>
        <w:t>Que con fecha 30 de octubre de 2018, en la Primera Sesión Ordinaria de Cabildo del H. Ayuntamiento del Municipio de Campeche, se conformó la Comisión Edilicia de Asuntos Jurídicos y Regularización de la Tenencia de la Tierra, misma que quedó integrada por los C.C. Alfonso Alejandro Durán Reyes, Síndico de Asuntos Jurídicos, Aldo Román Contreras Uc, Sexto Regidor y Elena Ucán Moo, Quinta Regidora, quedando la presidencia a cargo del primero de los nombrados.</w:t>
      </w:r>
    </w:p>
    <w:p w:rsidR="00D457D6" w:rsidRPr="00935DBA" w:rsidRDefault="00D457D6" w:rsidP="00935DBA">
      <w:pPr>
        <w:pStyle w:val="NormalWeb"/>
        <w:spacing w:before="0" w:beforeAutospacing="0" w:after="0" w:afterAutospacing="0"/>
        <w:ind w:left="851"/>
        <w:jc w:val="both"/>
        <w:rPr>
          <w:rFonts w:ascii="Arial" w:hAnsi="Arial" w:cs="Arial"/>
          <w:i/>
          <w:sz w:val="20"/>
          <w:lang w:val="es-ES_tradnl"/>
        </w:rPr>
      </w:pPr>
    </w:p>
    <w:p w:rsidR="00D457D6" w:rsidRPr="00935DBA" w:rsidRDefault="00D457D6" w:rsidP="00935DBA">
      <w:pPr>
        <w:pStyle w:val="NormalWeb"/>
        <w:spacing w:before="0" w:beforeAutospacing="0" w:after="0" w:afterAutospacing="0"/>
        <w:ind w:left="851"/>
        <w:jc w:val="both"/>
        <w:rPr>
          <w:rFonts w:ascii="Arial" w:hAnsi="Arial" w:cs="Arial"/>
          <w:i/>
          <w:sz w:val="20"/>
          <w:lang w:val="es-ES_tradnl"/>
        </w:rPr>
      </w:pPr>
      <w:r w:rsidRPr="00935DBA">
        <w:rPr>
          <w:rFonts w:ascii="Arial" w:hAnsi="Arial" w:cs="Arial"/>
          <w:b/>
          <w:i/>
          <w:sz w:val="20"/>
          <w:lang w:val="es-ES_tradnl"/>
        </w:rPr>
        <w:t>IV.-</w:t>
      </w:r>
      <w:r w:rsidRPr="00935DBA">
        <w:rPr>
          <w:rFonts w:ascii="Arial" w:hAnsi="Arial" w:cs="Arial"/>
          <w:i/>
          <w:sz w:val="20"/>
          <w:lang w:val="es-ES_tradnl"/>
        </w:rPr>
        <w:t xml:space="preserve"> Que con fundamento en lo que establece el artículo 70 de la Ley Orgánica de los Municipios del Estado de Campeche; el Presidente Municipal podrá auxiliarse de las comisiones edilicias para el ejercicio de sus funciones,  por lo que esta Comisión de Asuntos Jurídicos y Regularización de la Tenencia de la Tierra, con fundamento en lo establecido en los artículos 63 y 64 fracción I, inciso F, de la Ley Orgánica de los Municipios del Estado de Campeche, 73, 74 fracción III y 75 del Reglamento Interior del H. Ayuntamiento para el Municipio de Campeche, es competente para conocer y dictaminar respecto al presente asunto.</w:t>
      </w:r>
    </w:p>
    <w:p w:rsidR="00D457D6" w:rsidRPr="00935DBA" w:rsidRDefault="00D457D6" w:rsidP="00935DBA">
      <w:pPr>
        <w:pStyle w:val="NormalWeb"/>
        <w:spacing w:before="0" w:beforeAutospacing="0" w:after="0" w:afterAutospacing="0"/>
        <w:ind w:left="851"/>
        <w:jc w:val="both"/>
        <w:rPr>
          <w:rFonts w:ascii="Arial" w:hAnsi="Arial" w:cs="Arial"/>
          <w:i/>
          <w:sz w:val="20"/>
          <w:lang w:val="es-ES_tradnl"/>
        </w:rPr>
      </w:pPr>
    </w:p>
    <w:p w:rsidR="00D457D6" w:rsidRPr="00935DBA" w:rsidRDefault="00D457D6" w:rsidP="00935DBA">
      <w:pPr>
        <w:pStyle w:val="NormalWeb"/>
        <w:spacing w:before="0" w:beforeAutospacing="0" w:after="0" w:afterAutospacing="0"/>
        <w:ind w:left="851"/>
        <w:jc w:val="both"/>
        <w:rPr>
          <w:rFonts w:ascii="Arial" w:hAnsi="Arial" w:cs="Arial"/>
          <w:i/>
          <w:sz w:val="20"/>
          <w:lang w:val="es-ES_tradnl"/>
        </w:rPr>
      </w:pPr>
      <w:r w:rsidRPr="00935DBA">
        <w:rPr>
          <w:rFonts w:ascii="Arial" w:hAnsi="Arial" w:cs="Arial"/>
          <w:b/>
          <w:i/>
          <w:sz w:val="20"/>
          <w:lang w:val="es-ES_tradnl"/>
        </w:rPr>
        <w:t>V.-</w:t>
      </w:r>
      <w:r w:rsidRPr="00935DBA">
        <w:rPr>
          <w:rFonts w:ascii="Arial" w:hAnsi="Arial" w:cs="Arial"/>
          <w:i/>
          <w:sz w:val="20"/>
          <w:lang w:val="es-ES_tradnl"/>
        </w:rPr>
        <w:t xml:space="preserve"> Que la aprobación y autorización de la presente iniciativa es para realizar todos los trámites, requisitos y procedimientos requeridos para llevar a cabo la regularización y escrituración a título de propiedad ante el Registro Público de la Propiedad y del Comercio del Estado de Campeche de los </w:t>
      </w:r>
      <w:r w:rsidRPr="00935DBA">
        <w:rPr>
          <w:rFonts w:ascii="Arial" w:hAnsi="Arial" w:cs="Arial"/>
          <w:b/>
          <w:i/>
          <w:sz w:val="20"/>
          <w:lang w:val="es-ES_tradnl"/>
        </w:rPr>
        <w:t xml:space="preserve">7 </w:t>
      </w:r>
      <w:r w:rsidRPr="00935DBA">
        <w:rPr>
          <w:rFonts w:ascii="Arial" w:hAnsi="Arial" w:cs="Arial"/>
          <w:i/>
          <w:sz w:val="20"/>
          <w:lang w:val="es-ES_tradnl"/>
        </w:rPr>
        <w:t>bienes inmuebles a favor del Municipio de Campeche, que a continuación se relacionan:</w:t>
      </w:r>
    </w:p>
    <w:p w:rsidR="00D457D6" w:rsidRPr="00935DBA" w:rsidRDefault="00D457D6" w:rsidP="00935DBA">
      <w:pPr>
        <w:pStyle w:val="NormalWeb"/>
        <w:spacing w:before="0" w:beforeAutospacing="0" w:after="0" w:afterAutospacing="0"/>
        <w:ind w:left="851"/>
        <w:jc w:val="both"/>
        <w:rPr>
          <w:rFonts w:ascii="Arial" w:hAnsi="Arial" w:cs="Arial"/>
          <w:b/>
          <w:i/>
          <w:sz w:val="20"/>
          <w:lang w:val="es-ES_tradnl"/>
        </w:rPr>
      </w:pPr>
    </w:p>
    <w:p w:rsidR="00D457D6" w:rsidRPr="00935DBA" w:rsidRDefault="00D457D6" w:rsidP="00935DBA">
      <w:pPr>
        <w:spacing w:after="0" w:line="240" w:lineRule="auto"/>
        <w:ind w:left="851"/>
        <w:contextualSpacing/>
        <w:jc w:val="both"/>
        <w:rPr>
          <w:rFonts w:ascii="Arial" w:eastAsia="Times New Roman" w:hAnsi="Arial" w:cs="Arial"/>
          <w:b/>
          <w:i/>
          <w:sz w:val="20"/>
          <w:szCs w:val="20"/>
          <w:lang w:eastAsia="es-ES"/>
        </w:rPr>
      </w:pPr>
      <w:r w:rsidRPr="00935DBA">
        <w:rPr>
          <w:rFonts w:ascii="Arial" w:eastAsia="Times New Roman" w:hAnsi="Arial" w:cs="Arial"/>
          <w:b/>
          <w:i/>
          <w:sz w:val="20"/>
          <w:szCs w:val="20"/>
          <w:u w:val="single"/>
          <w:lang w:eastAsia="es-ES"/>
        </w:rPr>
        <w:t>Bien Inmueble Número 1</w:t>
      </w:r>
      <w:r w:rsidRPr="00935DBA">
        <w:rPr>
          <w:rFonts w:ascii="Arial" w:eastAsia="Times New Roman" w:hAnsi="Arial" w:cs="Arial"/>
          <w:b/>
          <w:i/>
          <w:sz w:val="20"/>
          <w:szCs w:val="20"/>
          <w:lang w:eastAsia="es-ES"/>
        </w:rPr>
        <w:t>.-</w:t>
      </w:r>
      <w:r w:rsidRPr="00935DBA">
        <w:rPr>
          <w:rFonts w:ascii="Arial" w:eastAsia="Times New Roman" w:hAnsi="Arial" w:cs="Arial"/>
          <w:i/>
          <w:sz w:val="20"/>
          <w:szCs w:val="20"/>
          <w:lang w:eastAsia="es-ES"/>
        </w:rPr>
        <w:t xml:space="preserve"> denominado </w:t>
      </w:r>
      <w:r w:rsidRPr="00935DBA">
        <w:rPr>
          <w:rFonts w:ascii="Arial" w:eastAsia="Times New Roman" w:hAnsi="Arial" w:cs="Arial"/>
          <w:b/>
          <w:i/>
          <w:sz w:val="20"/>
          <w:szCs w:val="20"/>
          <w:lang w:eastAsia="es-ES"/>
        </w:rPr>
        <w:t xml:space="preserve">TERRENO </w:t>
      </w:r>
      <w:r w:rsidRPr="00935DBA">
        <w:rPr>
          <w:rFonts w:ascii="Arial" w:eastAsia="Times New Roman" w:hAnsi="Arial" w:cs="Arial"/>
          <w:i/>
          <w:sz w:val="20"/>
          <w:szCs w:val="20"/>
          <w:lang w:eastAsia="es-ES"/>
        </w:rPr>
        <w:t xml:space="preserve">ubicado entre la Calle 22 de la </w:t>
      </w:r>
      <w:r w:rsidRPr="00935DBA">
        <w:rPr>
          <w:rFonts w:ascii="Arial" w:eastAsia="Times New Roman" w:hAnsi="Arial" w:cs="Arial"/>
          <w:b/>
          <w:i/>
          <w:sz w:val="20"/>
          <w:szCs w:val="20"/>
          <w:lang w:eastAsia="es-ES"/>
        </w:rPr>
        <w:t>Colonia La Peña</w:t>
      </w:r>
      <w:r w:rsidRPr="00935DBA">
        <w:rPr>
          <w:rFonts w:ascii="Arial" w:eastAsia="Times New Roman" w:hAnsi="Arial" w:cs="Arial"/>
          <w:i/>
          <w:sz w:val="20"/>
          <w:szCs w:val="20"/>
          <w:lang w:eastAsia="es-ES"/>
        </w:rPr>
        <w:t xml:space="preserve">; contando con una superficie total de </w:t>
      </w:r>
      <w:r w:rsidRPr="00935DBA">
        <w:rPr>
          <w:rFonts w:ascii="Arial" w:eastAsia="Times New Roman" w:hAnsi="Arial" w:cs="Arial"/>
          <w:b/>
          <w:i/>
          <w:sz w:val="20"/>
          <w:szCs w:val="20"/>
          <w:lang w:eastAsia="es-ES"/>
        </w:rPr>
        <w:t xml:space="preserve">63.88 </w:t>
      </w:r>
      <w:r w:rsidRPr="00935DBA">
        <w:rPr>
          <w:rFonts w:ascii="Arial" w:eastAsia="Times New Roman" w:hAnsi="Arial" w:cs="Arial"/>
          <w:i/>
          <w:sz w:val="20"/>
          <w:szCs w:val="20"/>
          <w:lang w:eastAsia="es-ES"/>
        </w:rPr>
        <w:t>metros cuadrados, con las medidas, colindancias y valor catastral y comercial de acuerdo al dictamen técnico emitido por la Dirección de Obras Públicas y Desarrollo Urbano que a continuación se detalla:</w:t>
      </w:r>
    </w:p>
    <w:p w:rsidR="00D457D6" w:rsidRPr="00935DBA" w:rsidRDefault="00D457D6" w:rsidP="00935DBA">
      <w:pPr>
        <w:spacing w:after="0" w:line="240" w:lineRule="auto"/>
        <w:ind w:left="851"/>
        <w:contextualSpacing/>
        <w:jc w:val="both"/>
        <w:rPr>
          <w:rFonts w:ascii="Arial" w:eastAsia="Times New Roman" w:hAnsi="Arial" w:cs="Arial"/>
          <w:b/>
          <w:i/>
          <w:sz w:val="20"/>
          <w:szCs w:val="20"/>
          <w:lang w:eastAsia="es-ES"/>
        </w:rPr>
      </w:pPr>
    </w:p>
    <w:p w:rsidR="00D457D6" w:rsidRPr="00935DBA" w:rsidRDefault="00D457D6" w:rsidP="00935DBA">
      <w:pPr>
        <w:spacing w:after="0" w:line="240" w:lineRule="auto"/>
        <w:ind w:left="851"/>
        <w:contextualSpacing/>
        <w:jc w:val="both"/>
        <w:rPr>
          <w:rFonts w:ascii="Arial" w:eastAsia="Times New Roman" w:hAnsi="Arial" w:cs="Arial"/>
          <w:b/>
          <w:i/>
          <w:sz w:val="20"/>
          <w:szCs w:val="20"/>
          <w:lang w:eastAsia="es-ES"/>
        </w:rPr>
      </w:pPr>
      <w:r w:rsidRPr="00935DBA">
        <w:rPr>
          <w:rFonts w:ascii="Arial" w:eastAsia="Times New Roman" w:hAnsi="Arial" w:cs="Arial"/>
          <w:b/>
          <w:i/>
          <w:sz w:val="20"/>
          <w:szCs w:val="20"/>
          <w:lang w:eastAsia="es-ES"/>
        </w:rPr>
        <w:t xml:space="preserve">Partiendo por el vértice 1, con rumbo N 08°12’32.16” W con una distancia de 6.40 M.L. se llega al vértice 2, colindando con calle 22, continuando con rumbo N 85°21’16.83” E con una distancia de 10.00 M.L. se llega al vértice 3, colindando con propiedad particular, continuando con rumbo S 08°12’32.16” E con una distancia de </w:t>
      </w:r>
      <w:r w:rsidRPr="00935DBA">
        <w:rPr>
          <w:rFonts w:ascii="Arial" w:eastAsia="Times New Roman" w:hAnsi="Arial" w:cs="Arial"/>
          <w:b/>
          <w:i/>
          <w:sz w:val="20"/>
          <w:szCs w:val="20"/>
          <w:lang w:eastAsia="es-ES"/>
        </w:rPr>
        <w:lastRenderedPageBreak/>
        <w:t>6.40 M.L. se llega al vértice 4, colindando con propiedad municipal (ocupada), continuando con rumbo S 85°21’16.83” W con una distancia de 10.00 M.L. se llega al vértice 1, punto de partida, colindando con propiedad particular. Cerrando el polígono.</w:t>
      </w:r>
    </w:p>
    <w:p w:rsidR="00D457D6" w:rsidRPr="00935DBA" w:rsidRDefault="00D457D6" w:rsidP="00935DBA">
      <w:pPr>
        <w:spacing w:after="0" w:line="240" w:lineRule="auto"/>
        <w:ind w:left="851"/>
        <w:jc w:val="right"/>
        <w:rPr>
          <w:rFonts w:ascii="Arial" w:eastAsia="Times New Roman" w:hAnsi="Arial" w:cs="Arial"/>
          <w:i/>
          <w:sz w:val="20"/>
          <w:szCs w:val="20"/>
          <w:lang w:eastAsia="es-ES"/>
        </w:rPr>
      </w:pPr>
    </w:p>
    <w:p w:rsidR="00D457D6" w:rsidRPr="00935DBA" w:rsidRDefault="00D457D6" w:rsidP="00935DBA">
      <w:pPr>
        <w:spacing w:after="0" w:line="240" w:lineRule="auto"/>
        <w:ind w:left="851"/>
        <w:jc w:val="both"/>
        <w:rPr>
          <w:rFonts w:ascii="Arial" w:eastAsia="Times New Roman" w:hAnsi="Arial" w:cs="Arial"/>
          <w:i/>
          <w:sz w:val="20"/>
          <w:szCs w:val="20"/>
          <w:lang w:eastAsia="es-ES"/>
        </w:rPr>
      </w:pPr>
      <w:r w:rsidRPr="00935DBA">
        <w:rPr>
          <w:rFonts w:ascii="Arial" w:eastAsia="Times New Roman" w:hAnsi="Arial" w:cs="Arial"/>
          <w:i/>
          <w:sz w:val="20"/>
          <w:szCs w:val="20"/>
          <w:lang w:eastAsia="es-ES"/>
        </w:rPr>
        <w:t>Siendo su valor catastral de $90.00 (Son: Noventa pesos 00/100 M.N.)  Por M2, su valor comercial de $180.00 (Son: Ciento Ochenta pesos 00/100 M.N.) por M2.</w:t>
      </w:r>
    </w:p>
    <w:p w:rsidR="00D457D6" w:rsidRPr="00935DBA" w:rsidRDefault="00D457D6" w:rsidP="00935DBA">
      <w:pPr>
        <w:spacing w:after="0" w:line="240" w:lineRule="auto"/>
        <w:ind w:left="851"/>
        <w:jc w:val="both"/>
        <w:rPr>
          <w:rFonts w:ascii="Arial" w:hAnsi="Arial" w:cs="Arial"/>
          <w:i/>
          <w:noProof/>
          <w:sz w:val="20"/>
          <w:szCs w:val="20"/>
          <w:lang w:eastAsia="es-MX"/>
        </w:rPr>
      </w:pPr>
    </w:p>
    <w:p w:rsidR="00D457D6" w:rsidRPr="00935DBA" w:rsidRDefault="00D457D6" w:rsidP="00935DBA">
      <w:pPr>
        <w:spacing w:after="0" w:line="240" w:lineRule="auto"/>
        <w:ind w:left="851"/>
        <w:jc w:val="center"/>
        <w:rPr>
          <w:rFonts w:ascii="Arial" w:hAnsi="Arial" w:cs="Arial"/>
          <w:i/>
          <w:noProof/>
          <w:sz w:val="20"/>
          <w:szCs w:val="20"/>
          <w:lang w:eastAsia="es-MX"/>
        </w:rPr>
      </w:pPr>
      <w:r w:rsidRPr="00935DBA">
        <w:rPr>
          <w:rFonts w:ascii="Arial" w:hAnsi="Arial" w:cs="Arial"/>
          <w:i/>
          <w:noProof/>
          <w:sz w:val="20"/>
          <w:szCs w:val="20"/>
          <w:lang w:val="es-MX" w:eastAsia="es-MX"/>
        </w:rPr>
        <w:drawing>
          <wp:inline distT="0" distB="0" distL="0" distR="0" wp14:anchorId="07F74E53" wp14:editId="35847908">
            <wp:extent cx="2317302" cy="1521164"/>
            <wp:effectExtent l="0" t="0" r="698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9466" cy="1529149"/>
                    </a:xfrm>
                    <a:prstGeom prst="rect">
                      <a:avLst/>
                    </a:prstGeom>
                    <a:noFill/>
                    <a:ln>
                      <a:noFill/>
                    </a:ln>
                  </pic:spPr>
                </pic:pic>
              </a:graphicData>
            </a:graphic>
          </wp:inline>
        </w:drawing>
      </w:r>
    </w:p>
    <w:p w:rsidR="00D457D6" w:rsidRPr="00935DBA" w:rsidRDefault="00D457D6" w:rsidP="00935DBA">
      <w:pPr>
        <w:spacing w:after="0" w:line="240" w:lineRule="auto"/>
        <w:ind w:left="851"/>
        <w:jc w:val="center"/>
        <w:rPr>
          <w:rFonts w:ascii="Arial" w:hAnsi="Arial" w:cs="Arial"/>
          <w:i/>
          <w:noProof/>
          <w:sz w:val="20"/>
          <w:szCs w:val="20"/>
          <w:lang w:eastAsia="es-MX"/>
        </w:rPr>
      </w:pPr>
    </w:p>
    <w:p w:rsidR="00D457D6" w:rsidRPr="00935DBA" w:rsidRDefault="00D457D6" w:rsidP="00935DBA">
      <w:pPr>
        <w:spacing w:after="0" w:line="240" w:lineRule="auto"/>
        <w:ind w:left="851"/>
        <w:jc w:val="center"/>
        <w:rPr>
          <w:rFonts w:ascii="Arial" w:hAnsi="Arial" w:cs="Arial"/>
          <w:i/>
          <w:noProof/>
          <w:sz w:val="20"/>
          <w:szCs w:val="20"/>
          <w:lang w:eastAsia="es-MX"/>
        </w:rPr>
      </w:pPr>
    </w:p>
    <w:p w:rsidR="00D457D6" w:rsidRPr="00935DBA" w:rsidRDefault="00D457D6" w:rsidP="00935DBA">
      <w:pPr>
        <w:spacing w:after="0" w:line="240" w:lineRule="auto"/>
        <w:ind w:left="851"/>
        <w:contextualSpacing/>
        <w:jc w:val="both"/>
        <w:rPr>
          <w:rFonts w:ascii="Arial" w:eastAsia="Times New Roman" w:hAnsi="Arial" w:cs="Arial"/>
          <w:b/>
          <w:i/>
          <w:sz w:val="20"/>
          <w:szCs w:val="20"/>
          <w:lang w:eastAsia="es-ES"/>
        </w:rPr>
      </w:pPr>
      <w:r w:rsidRPr="00935DBA">
        <w:rPr>
          <w:rFonts w:ascii="Arial" w:eastAsia="Times New Roman" w:hAnsi="Arial" w:cs="Arial"/>
          <w:b/>
          <w:i/>
          <w:sz w:val="20"/>
          <w:szCs w:val="20"/>
          <w:u w:val="single"/>
          <w:lang w:eastAsia="es-ES"/>
        </w:rPr>
        <w:t>Bien Inmueble Número 2</w:t>
      </w:r>
      <w:r w:rsidRPr="00935DBA">
        <w:rPr>
          <w:rFonts w:ascii="Arial" w:eastAsia="Times New Roman" w:hAnsi="Arial" w:cs="Arial"/>
          <w:b/>
          <w:i/>
          <w:sz w:val="20"/>
          <w:szCs w:val="20"/>
          <w:lang w:eastAsia="es-ES"/>
        </w:rPr>
        <w:t>.-</w:t>
      </w:r>
      <w:r w:rsidRPr="00935DBA">
        <w:rPr>
          <w:rFonts w:ascii="Arial" w:eastAsia="Times New Roman" w:hAnsi="Arial" w:cs="Arial"/>
          <w:i/>
          <w:sz w:val="20"/>
          <w:szCs w:val="20"/>
          <w:lang w:eastAsia="es-ES"/>
        </w:rPr>
        <w:t xml:space="preserve"> denominado </w:t>
      </w:r>
      <w:r w:rsidRPr="00935DBA">
        <w:rPr>
          <w:rFonts w:ascii="Arial" w:eastAsia="Times New Roman" w:hAnsi="Arial" w:cs="Arial"/>
          <w:b/>
          <w:i/>
          <w:sz w:val="20"/>
          <w:szCs w:val="20"/>
          <w:lang w:eastAsia="es-ES"/>
        </w:rPr>
        <w:t xml:space="preserve">ÁREA VERDE </w:t>
      </w:r>
      <w:r w:rsidRPr="00935DBA">
        <w:rPr>
          <w:rFonts w:ascii="Arial" w:eastAsia="Times New Roman" w:hAnsi="Arial" w:cs="Arial"/>
          <w:i/>
          <w:sz w:val="20"/>
          <w:szCs w:val="20"/>
          <w:lang w:eastAsia="es-ES"/>
        </w:rPr>
        <w:t xml:space="preserve">ubicado en la Calle S/N, manzana S/N, lote S/N de la </w:t>
      </w:r>
      <w:r w:rsidRPr="00935DBA">
        <w:rPr>
          <w:rFonts w:ascii="Arial" w:eastAsia="Times New Roman" w:hAnsi="Arial" w:cs="Arial"/>
          <w:b/>
          <w:i/>
          <w:sz w:val="20"/>
          <w:szCs w:val="20"/>
          <w:lang w:eastAsia="es-ES"/>
        </w:rPr>
        <w:t>Unidad Habitacional Colonia México</w:t>
      </w:r>
      <w:r w:rsidRPr="00935DBA">
        <w:rPr>
          <w:rFonts w:ascii="Arial" w:eastAsia="Times New Roman" w:hAnsi="Arial" w:cs="Arial"/>
          <w:i/>
          <w:sz w:val="20"/>
          <w:szCs w:val="20"/>
          <w:lang w:eastAsia="es-ES"/>
        </w:rPr>
        <w:t xml:space="preserve">; contando con una superficie total de </w:t>
      </w:r>
      <w:r w:rsidRPr="00935DBA">
        <w:rPr>
          <w:rFonts w:ascii="Arial" w:eastAsia="Times New Roman" w:hAnsi="Arial" w:cs="Arial"/>
          <w:b/>
          <w:i/>
          <w:sz w:val="20"/>
          <w:szCs w:val="20"/>
          <w:lang w:eastAsia="es-ES"/>
        </w:rPr>
        <w:t xml:space="preserve">1,565.58 </w:t>
      </w:r>
      <w:r w:rsidRPr="00935DBA">
        <w:rPr>
          <w:rFonts w:ascii="Arial" w:eastAsia="Times New Roman" w:hAnsi="Arial" w:cs="Arial"/>
          <w:i/>
          <w:sz w:val="20"/>
          <w:szCs w:val="20"/>
          <w:lang w:eastAsia="es-ES"/>
        </w:rPr>
        <w:t>metros cuadrados, con las medidas, colindancias y valor catastral y comercial de acuerdo al dictamen técnico emitido por la Dirección de Obras Públicas y Desarrollo Urbano que a continuación se detalla:</w:t>
      </w:r>
    </w:p>
    <w:p w:rsidR="00D457D6" w:rsidRPr="00935DBA" w:rsidRDefault="00D457D6" w:rsidP="00935DBA">
      <w:pPr>
        <w:spacing w:after="0" w:line="240" w:lineRule="auto"/>
        <w:ind w:left="851"/>
        <w:contextualSpacing/>
        <w:jc w:val="both"/>
        <w:rPr>
          <w:rFonts w:ascii="Arial" w:eastAsia="Times New Roman" w:hAnsi="Arial" w:cs="Arial"/>
          <w:b/>
          <w:i/>
          <w:sz w:val="20"/>
          <w:szCs w:val="20"/>
          <w:lang w:eastAsia="es-ES"/>
        </w:rPr>
      </w:pPr>
    </w:p>
    <w:p w:rsidR="00D457D6" w:rsidRPr="00935DBA" w:rsidRDefault="00D457D6" w:rsidP="00935DBA">
      <w:pPr>
        <w:spacing w:after="0" w:line="240" w:lineRule="auto"/>
        <w:ind w:left="851"/>
        <w:contextualSpacing/>
        <w:jc w:val="both"/>
        <w:rPr>
          <w:rFonts w:ascii="Arial" w:hAnsi="Arial" w:cs="Arial"/>
          <w:b/>
          <w:i/>
          <w:sz w:val="20"/>
          <w:szCs w:val="20"/>
        </w:rPr>
      </w:pPr>
      <w:r w:rsidRPr="00935DBA">
        <w:rPr>
          <w:rFonts w:ascii="Arial" w:eastAsia="Times New Roman" w:hAnsi="Arial" w:cs="Arial"/>
          <w:b/>
          <w:i/>
          <w:sz w:val="20"/>
          <w:szCs w:val="20"/>
          <w:lang w:eastAsia="es-ES"/>
        </w:rPr>
        <w:t>Partiendo por el vértice 1, con rumbo S 76°42’45.39” E con una distancia de 3.82 M.L. se llega al vértice 2, continuando con rumbo S 44°26’15.18” E con una distancia de 34.89 M.L. se llega al vértice 3, continuando con rumbo S 25°11’44.02” E y una distancia de 1.59 M.L. se llega al vértice 4, continuando con rumbo S 01°53’49.45” W con una distancia de 1.57 M.L. se llega al vértice 5 colindando con Calle S/N , continuando con rumbo S 23°36’06.60” W y una distancia de 40.92 M.L. se llega al vértice 6, continuando con rumbo S 46°11’53.37” W con una distancia de 1.25 M.L. se llega al vértice 7, continuando con rumbo S 87°35’25.48” W y una distancia de 1.27 M.L. se llega al vértice 8, continuando con rumbo N 43°59’36.58” W con una distancia de 28.69 M.L. se llega al vértice 9, continuando con rumbo N 28°52’46.09” W y una distancia de 1.50 M.L. se llega al vértice 10 y colinda por estos lados con calle S/N, continuando con rumbo N 05°57’31.65” W con una distancia de 1.50 M.L. se llega al vértice 11, continuando con rumbo N 11°00’29.66” E con una distancia de 41.75 M.L. se llega al vértice 12, continuando con rumbo N 43°16’59.86” E y una distancia de 3.82 M.L. se llega al vértice 1, punto de partida y colindando con calle S/N. Cerrando el polígono.</w:t>
      </w:r>
    </w:p>
    <w:p w:rsidR="00D457D6" w:rsidRPr="00935DBA" w:rsidRDefault="00D457D6" w:rsidP="00935DBA">
      <w:pPr>
        <w:spacing w:after="0" w:line="240" w:lineRule="auto"/>
        <w:ind w:left="851"/>
        <w:jc w:val="right"/>
        <w:rPr>
          <w:rFonts w:ascii="Arial" w:eastAsia="Times New Roman" w:hAnsi="Arial" w:cs="Arial"/>
          <w:i/>
          <w:sz w:val="20"/>
          <w:szCs w:val="20"/>
          <w:lang w:eastAsia="es-ES"/>
        </w:rPr>
      </w:pPr>
    </w:p>
    <w:p w:rsidR="00D457D6" w:rsidRPr="00935DBA" w:rsidRDefault="00D457D6" w:rsidP="00935DBA">
      <w:pPr>
        <w:spacing w:after="0" w:line="240" w:lineRule="auto"/>
        <w:ind w:left="851"/>
        <w:jc w:val="both"/>
        <w:rPr>
          <w:rFonts w:ascii="Arial" w:eastAsia="Times New Roman" w:hAnsi="Arial" w:cs="Arial"/>
          <w:i/>
          <w:sz w:val="20"/>
          <w:szCs w:val="20"/>
          <w:lang w:eastAsia="es-ES"/>
        </w:rPr>
      </w:pPr>
      <w:r w:rsidRPr="00935DBA">
        <w:rPr>
          <w:rFonts w:ascii="Arial" w:eastAsia="Times New Roman" w:hAnsi="Arial" w:cs="Arial"/>
          <w:i/>
          <w:sz w:val="20"/>
          <w:szCs w:val="20"/>
          <w:lang w:eastAsia="es-ES"/>
        </w:rPr>
        <w:t>Siendo su valor catastral de $449.00 (Son: Cuatrocientos cuarenta y nueve pesos 00/100 M.N.)  Por M2, su valor comercial de $898.00 (Son: Ochocientos noventa y ocho pesos 00/100 M.N.) por M2.</w:t>
      </w:r>
    </w:p>
    <w:p w:rsidR="00D457D6" w:rsidRPr="00935DBA" w:rsidRDefault="00D457D6" w:rsidP="00935DBA">
      <w:pPr>
        <w:spacing w:after="0" w:line="240" w:lineRule="auto"/>
        <w:ind w:left="851"/>
        <w:jc w:val="center"/>
        <w:rPr>
          <w:rFonts w:ascii="Arial" w:hAnsi="Arial" w:cs="Arial"/>
          <w:i/>
          <w:noProof/>
          <w:sz w:val="20"/>
          <w:szCs w:val="20"/>
          <w:lang w:eastAsia="es-MX"/>
        </w:rPr>
      </w:pPr>
      <w:r w:rsidRPr="00935DBA">
        <w:rPr>
          <w:rFonts w:ascii="Arial" w:hAnsi="Arial" w:cs="Arial"/>
          <w:i/>
          <w:noProof/>
          <w:sz w:val="20"/>
          <w:szCs w:val="20"/>
          <w:lang w:val="es-MX" w:eastAsia="es-MX"/>
        </w:rPr>
        <w:drawing>
          <wp:inline distT="0" distB="0" distL="0" distR="0" wp14:anchorId="3623E832" wp14:editId="1A8F9A29">
            <wp:extent cx="2184756" cy="1618226"/>
            <wp:effectExtent l="0" t="0" r="635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4656" cy="1625559"/>
                    </a:xfrm>
                    <a:prstGeom prst="rect">
                      <a:avLst/>
                    </a:prstGeom>
                    <a:noFill/>
                    <a:ln>
                      <a:noFill/>
                    </a:ln>
                  </pic:spPr>
                </pic:pic>
              </a:graphicData>
            </a:graphic>
          </wp:inline>
        </w:drawing>
      </w:r>
    </w:p>
    <w:p w:rsidR="00D457D6" w:rsidRPr="00935DBA" w:rsidRDefault="00D457D6" w:rsidP="00935DBA">
      <w:pPr>
        <w:spacing w:after="0" w:line="240" w:lineRule="auto"/>
        <w:ind w:left="851"/>
        <w:jc w:val="center"/>
        <w:rPr>
          <w:rFonts w:ascii="Arial" w:hAnsi="Arial" w:cs="Arial"/>
          <w:i/>
          <w:noProof/>
          <w:sz w:val="20"/>
          <w:szCs w:val="20"/>
          <w:lang w:eastAsia="es-MX"/>
        </w:rPr>
      </w:pPr>
    </w:p>
    <w:p w:rsidR="00D457D6" w:rsidRPr="00935DBA" w:rsidRDefault="00D457D6" w:rsidP="00935DBA">
      <w:pPr>
        <w:spacing w:after="0" w:line="240" w:lineRule="auto"/>
        <w:ind w:left="851"/>
        <w:jc w:val="center"/>
        <w:rPr>
          <w:rFonts w:ascii="Arial" w:hAnsi="Arial" w:cs="Arial"/>
          <w:i/>
          <w:noProof/>
          <w:sz w:val="20"/>
          <w:szCs w:val="20"/>
          <w:lang w:eastAsia="es-MX"/>
        </w:rPr>
      </w:pPr>
    </w:p>
    <w:p w:rsidR="00D457D6" w:rsidRPr="00935DBA" w:rsidRDefault="00D457D6" w:rsidP="00935DBA">
      <w:pPr>
        <w:spacing w:after="0" w:line="240" w:lineRule="auto"/>
        <w:ind w:left="851"/>
        <w:contextualSpacing/>
        <w:jc w:val="both"/>
        <w:rPr>
          <w:rFonts w:ascii="Arial" w:eastAsia="Times New Roman" w:hAnsi="Arial" w:cs="Arial"/>
          <w:b/>
          <w:i/>
          <w:sz w:val="20"/>
          <w:szCs w:val="20"/>
          <w:lang w:eastAsia="es-ES"/>
        </w:rPr>
      </w:pPr>
      <w:r w:rsidRPr="00935DBA">
        <w:rPr>
          <w:rFonts w:ascii="Arial" w:eastAsia="Times New Roman" w:hAnsi="Arial" w:cs="Arial"/>
          <w:b/>
          <w:i/>
          <w:sz w:val="20"/>
          <w:szCs w:val="20"/>
          <w:u w:val="single"/>
          <w:lang w:eastAsia="es-ES"/>
        </w:rPr>
        <w:t>Bien Inmueble Número 3</w:t>
      </w:r>
      <w:r w:rsidRPr="00935DBA">
        <w:rPr>
          <w:rFonts w:ascii="Arial" w:eastAsia="Times New Roman" w:hAnsi="Arial" w:cs="Arial"/>
          <w:b/>
          <w:i/>
          <w:sz w:val="20"/>
          <w:szCs w:val="20"/>
          <w:lang w:eastAsia="es-ES"/>
        </w:rPr>
        <w:t>.-</w:t>
      </w:r>
      <w:r w:rsidRPr="00935DBA">
        <w:rPr>
          <w:rFonts w:ascii="Arial" w:eastAsia="Times New Roman" w:hAnsi="Arial" w:cs="Arial"/>
          <w:i/>
          <w:sz w:val="20"/>
          <w:szCs w:val="20"/>
          <w:lang w:eastAsia="es-ES"/>
        </w:rPr>
        <w:t xml:space="preserve"> denominado </w:t>
      </w:r>
      <w:r w:rsidRPr="00935DBA">
        <w:rPr>
          <w:rFonts w:ascii="Arial" w:eastAsia="Times New Roman" w:hAnsi="Arial" w:cs="Arial"/>
          <w:b/>
          <w:i/>
          <w:sz w:val="20"/>
          <w:szCs w:val="20"/>
          <w:lang w:eastAsia="es-ES"/>
        </w:rPr>
        <w:t xml:space="preserve">ÁREA VERDE </w:t>
      </w:r>
      <w:r w:rsidRPr="00935DBA">
        <w:rPr>
          <w:rFonts w:ascii="Arial" w:eastAsia="Times New Roman" w:hAnsi="Arial" w:cs="Arial"/>
          <w:i/>
          <w:sz w:val="20"/>
          <w:szCs w:val="20"/>
          <w:lang w:eastAsia="es-ES"/>
        </w:rPr>
        <w:t xml:space="preserve">ubicado en la Calle S/N, manzana S/N, lote S/N de la </w:t>
      </w:r>
      <w:r w:rsidRPr="00935DBA">
        <w:rPr>
          <w:rFonts w:ascii="Arial" w:eastAsia="Times New Roman" w:hAnsi="Arial" w:cs="Arial"/>
          <w:b/>
          <w:i/>
          <w:sz w:val="20"/>
          <w:szCs w:val="20"/>
          <w:lang w:eastAsia="es-ES"/>
        </w:rPr>
        <w:t>Unidad Habitacional Colonia México</w:t>
      </w:r>
      <w:r w:rsidRPr="00935DBA">
        <w:rPr>
          <w:rFonts w:ascii="Arial" w:eastAsia="Times New Roman" w:hAnsi="Arial" w:cs="Arial"/>
          <w:i/>
          <w:sz w:val="20"/>
          <w:szCs w:val="20"/>
          <w:lang w:eastAsia="es-ES"/>
        </w:rPr>
        <w:t xml:space="preserve">; contando con una superficie total de </w:t>
      </w:r>
      <w:r w:rsidRPr="00935DBA">
        <w:rPr>
          <w:rFonts w:ascii="Arial" w:eastAsia="Times New Roman" w:hAnsi="Arial" w:cs="Arial"/>
          <w:b/>
          <w:i/>
          <w:sz w:val="20"/>
          <w:szCs w:val="20"/>
          <w:lang w:eastAsia="es-ES"/>
        </w:rPr>
        <w:t xml:space="preserve">2,401.15 </w:t>
      </w:r>
      <w:r w:rsidRPr="00935DBA">
        <w:rPr>
          <w:rFonts w:ascii="Arial" w:eastAsia="Times New Roman" w:hAnsi="Arial" w:cs="Arial"/>
          <w:i/>
          <w:sz w:val="20"/>
          <w:szCs w:val="20"/>
          <w:lang w:eastAsia="es-ES"/>
        </w:rPr>
        <w:t>metros cuadrados, con las medidas, colindancias y valor catastral y comercial de acuerdo al dictamen técnico emitido por la Dirección de Obras Públicas y Desarrollo Urbano que a continuación se detalla:</w:t>
      </w:r>
    </w:p>
    <w:p w:rsidR="00D457D6" w:rsidRPr="00935DBA" w:rsidRDefault="00D457D6" w:rsidP="00935DBA">
      <w:pPr>
        <w:spacing w:after="0" w:line="240" w:lineRule="auto"/>
        <w:ind w:left="851"/>
        <w:contextualSpacing/>
        <w:jc w:val="both"/>
        <w:rPr>
          <w:rFonts w:ascii="Arial" w:eastAsia="Times New Roman" w:hAnsi="Arial" w:cs="Arial"/>
          <w:b/>
          <w:i/>
          <w:sz w:val="20"/>
          <w:szCs w:val="20"/>
          <w:lang w:eastAsia="es-ES"/>
        </w:rPr>
      </w:pPr>
    </w:p>
    <w:p w:rsidR="00D457D6" w:rsidRPr="00935DBA" w:rsidRDefault="00D457D6" w:rsidP="00935DBA">
      <w:pPr>
        <w:spacing w:after="0" w:line="240" w:lineRule="auto"/>
        <w:ind w:left="851"/>
        <w:contextualSpacing/>
        <w:jc w:val="both"/>
        <w:rPr>
          <w:rFonts w:ascii="Arial" w:hAnsi="Arial" w:cs="Arial"/>
          <w:b/>
          <w:i/>
          <w:sz w:val="20"/>
          <w:szCs w:val="20"/>
        </w:rPr>
      </w:pPr>
      <w:r w:rsidRPr="00935DBA">
        <w:rPr>
          <w:rFonts w:ascii="Arial" w:eastAsia="Times New Roman" w:hAnsi="Arial" w:cs="Arial"/>
          <w:b/>
          <w:i/>
          <w:sz w:val="20"/>
          <w:szCs w:val="20"/>
          <w:lang w:eastAsia="es-ES"/>
        </w:rPr>
        <w:t>Partiendo por el vértice 1, con rumbo S 60°23’57.41” E con una distancia de 2.91 M.L. se llega al vértice 2, continuando con rumbo S 42°12’43.79” E con una distancia de 50.33 M.L. se llega al vértice 3, continuando con rumbo S 29°58’29.57” E y una distancia de 2.70 M.L. se llega al vértice 4 colindando  con calle S/N, continuando con rumbo S 03°29’48.78” E con una distancia de 2.70 M.L. se llega al vértice 5, continuando con rumbo S 24°19’46.52” W y una distancia de 41.36 M.L. se llega al vértice 6 colindando con calle S/N, continuando con rumbo N 42°35’45.60” W con una distancia de 56.85 M.L. se llega al vértice 7, continuando con rumbo N 24°48’52.12” W y una distancia de 2.07 M.L. se llega al vértice 8 colindando con calle S/N, continuando con rumbo N 05°50’49.51” E con una distancia de 2.08 M.L. se llega al vértice 9, continuando con rumbo N 23°37’47.89” E y una distancia de 38.51 M.L. se llega al vértice 10, continuando con rumbo N 82°43’08.90” E con una distancia de 2.91 M.L. se llega al vértice 1, punto de partida y colindando con calle S/N. Cerrando el polígono.</w:t>
      </w:r>
    </w:p>
    <w:p w:rsidR="00D457D6" w:rsidRPr="00935DBA" w:rsidRDefault="00D457D6" w:rsidP="00935DBA">
      <w:pPr>
        <w:spacing w:after="0" w:line="240" w:lineRule="auto"/>
        <w:ind w:left="851"/>
        <w:contextualSpacing/>
        <w:jc w:val="both"/>
        <w:rPr>
          <w:rFonts w:ascii="Arial" w:hAnsi="Arial" w:cs="Arial"/>
          <w:i/>
          <w:noProof/>
          <w:sz w:val="20"/>
          <w:szCs w:val="20"/>
          <w:lang w:eastAsia="es-MX"/>
        </w:rPr>
      </w:pPr>
    </w:p>
    <w:p w:rsidR="00D457D6" w:rsidRPr="00935DBA" w:rsidRDefault="00D457D6" w:rsidP="00935DBA">
      <w:pPr>
        <w:spacing w:after="0" w:line="240" w:lineRule="auto"/>
        <w:ind w:left="851"/>
        <w:jc w:val="both"/>
        <w:rPr>
          <w:rFonts w:ascii="Arial" w:eastAsia="Times New Roman" w:hAnsi="Arial" w:cs="Arial"/>
          <w:i/>
          <w:sz w:val="20"/>
          <w:szCs w:val="20"/>
          <w:lang w:eastAsia="es-ES"/>
        </w:rPr>
      </w:pPr>
      <w:r w:rsidRPr="00935DBA">
        <w:rPr>
          <w:rFonts w:ascii="Arial" w:eastAsia="Times New Roman" w:hAnsi="Arial" w:cs="Arial"/>
          <w:i/>
          <w:sz w:val="20"/>
          <w:szCs w:val="20"/>
          <w:lang w:eastAsia="es-ES"/>
        </w:rPr>
        <w:t>Siendo su valor catastral de $449.00 (Son: Cuatrocientos cuarenta y nueve pesos 00/100 M.N.)  Por M2, su valor comercial de $898.00 (Son: Ochocientos noventa y ocho pesos 00/100 M.N.) por M2.</w:t>
      </w:r>
    </w:p>
    <w:p w:rsidR="00D457D6" w:rsidRPr="00935DBA" w:rsidRDefault="00D457D6" w:rsidP="00935DBA">
      <w:pPr>
        <w:spacing w:after="0" w:line="240" w:lineRule="auto"/>
        <w:ind w:left="851"/>
        <w:jc w:val="center"/>
        <w:rPr>
          <w:rFonts w:ascii="Arial" w:hAnsi="Arial" w:cs="Arial"/>
          <w:i/>
          <w:noProof/>
          <w:sz w:val="20"/>
          <w:szCs w:val="20"/>
          <w:lang w:eastAsia="es-MX"/>
        </w:rPr>
      </w:pPr>
    </w:p>
    <w:p w:rsidR="00D457D6" w:rsidRPr="00935DBA" w:rsidRDefault="00D457D6" w:rsidP="00935DBA">
      <w:pPr>
        <w:spacing w:after="0" w:line="240" w:lineRule="auto"/>
        <w:ind w:left="851"/>
        <w:jc w:val="center"/>
        <w:rPr>
          <w:rFonts w:ascii="Arial" w:hAnsi="Arial" w:cs="Arial"/>
          <w:i/>
          <w:noProof/>
          <w:sz w:val="20"/>
          <w:szCs w:val="20"/>
          <w:lang w:eastAsia="es-MX"/>
        </w:rPr>
      </w:pPr>
      <w:r w:rsidRPr="00935DBA">
        <w:rPr>
          <w:rFonts w:ascii="Arial" w:hAnsi="Arial" w:cs="Arial"/>
          <w:i/>
          <w:noProof/>
          <w:sz w:val="20"/>
          <w:szCs w:val="20"/>
          <w:lang w:val="es-MX" w:eastAsia="es-MX"/>
        </w:rPr>
        <w:drawing>
          <wp:inline distT="0" distB="0" distL="0" distR="0" wp14:anchorId="1219E220" wp14:editId="0604A731">
            <wp:extent cx="2160060" cy="160553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162" cy="1613786"/>
                    </a:xfrm>
                    <a:prstGeom prst="rect">
                      <a:avLst/>
                    </a:prstGeom>
                    <a:noFill/>
                    <a:ln>
                      <a:noFill/>
                    </a:ln>
                  </pic:spPr>
                </pic:pic>
              </a:graphicData>
            </a:graphic>
          </wp:inline>
        </w:drawing>
      </w:r>
    </w:p>
    <w:p w:rsidR="00D457D6" w:rsidRPr="00935DBA" w:rsidRDefault="00D457D6" w:rsidP="00935DBA">
      <w:pPr>
        <w:spacing w:after="0" w:line="240" w:lineRule="auto"/>
        <w:ind w:left="851"/>
        <w:rPr>
          <w:rFonts w:ascii="Arial" w:hAnsi="Arial" w:cs="Arial"/>
          <w:i/>
          <w:noProof/>
          <w:sz w:val="20"/>
          <w:szCs w:val="20"/>
          <w:lang w:eastAsia="es-MX"/>
        </w:rPr>
      </w:pPr>
    </w:p>
    <w:p w:rsidR="00D457D6" w:rsidRPr="00935DBA" w:rsidRDefault="00D457D6" w:rsidP="00935DBA">
      <w:pPr>
        <w:spacing w:after="0" w:line="240" w:lineRule="auto"/>
        <w:ind w:left="851"/>
        <w:contextualSpacing/>
        <w:jc w:val="both"/>
        <w:rPr>
          <w:rFonts w:ascii="Arial" w:eastAsia="Times New Roman" w:hAnsi="Arial" w:cs="Arial"/>
          <w:b/>
          <w:i/>
          <w:sz w:val="20"/>
          <w:szCs w:val="20"/>
          <w:lang w:eastAsia="es-ES"/>
        </w:rPr>
      </w:pPr>
      <w:r w:rsidRPr="00935DBA">
        <w:rPr>
          <w:rFonts w:ascii="Arial" w:eastAsia="Times New Roman" w:hAnsi="Arial" w:cs="Arial"/>
          <w:b/>
          <w:i/>
          <w:sz w:val="20"/>
          <w:szCs w:val="20"/>
          <w:u w:val="single"/>
          <w:lang w:eastAsia="es-ES"/>
        </w:rPr>
        <w:t>Bien Inmueble Número 4</w:t>
      </w:r>
      <w:r w:rsidRPr="00935DBA">
        <w:rPr>
          <w:rFonts w:ascii="Arial" w:eastAsia="Times New Roman" w:hAnsi="Arial" w:cs="Arial"/>
          <w:b/>
          <w:i/>
          <w:sz w:val="20"/>
          <w:szCs w:val="20"/>
          <w:lang w:eastAsia="es-ES"/>
        </w:rPr>
        <w:t>.-</w:t>
      </w:r>
      <w:r w:rsidRPr="00935DBA">
        <w:rPr>
          <w:rFonts w:ascii="Arial" w:eastAsia="Times New Roman" w:hAnsi="Arial" w:cs="Arial"/>
          <w:i/>
          <w:sz w:val="20"/>
          <w:szCs w:val="20"/>
          <w:lang w:eastAsia="es-ES"/>
        </w:rPr>
        <w:t xml:space="preserve"> denominado </w:t>
      </w:r>
      <w:r w:rsidRPr="00935DBA">
        <w:rPr>
          <w:rFonts w:ascii="Arial" w:eastAsia="Times New Roman" w:hAnsi="Arial" w:cs="Arial"/>
          <w:b/>
          <w:i/>
          <w:sz w:val="20"/>
          <w:szCs w:val="20"/>
          <w:lang w:eastAsia="es-ES"/>
        </w:rPr>
        <w:t xml:space="preserve">TERRENO </w:t>
      </w:r>
      <w:r w:rsidRPr="00935DBA">
        <w:rPr>
          <w:rFonts w:ascii="Arial" w:eastAsia="Times New Roman" w:hAnsi="Arial" w:cs="Arial"/>
          <w:i/>
          <w:sz w:val="20"/>
          <w:szCs w:val="20"/>
          <w:lang w:eastAsia="es-ES"/>
        </w:rPr>
        <w:t xml:space="preserve">ubicado en la Calle Sur, manzana 3, lote S/N del </w:t>
      </w:r>
      <w:r w:rsidRPr="00935DBA">
        <w:rPr>
          <w:rFonts w:ascii="Arial" w:eastAsia="Times New Roman" w:hAnsi="Arial" w:cs="Arial"/>
          <w:b/>
          <w:i/>
          <w:sz w:val="20"/>
          <w:szCs w:val="20"/>
          <w:lang w:eastAsia="es-ES"/>
        </w:rPr>
        <w:t>Fraccionamiento “La Cañada”</w:t>
      </w:r>
      <w:r w:rsidRPr="00935DBA">
        <w:rPr>
          <w:rFonts w:ascii="Arial" w:eastAsia="Times New Roman" w:hAnsi="Arial" w:cs="Arial"/>
          <w:i/>
          <w:sz w:val="20"/>
          <w:szCs w:val="20"/>
          <w:lang w:eastAsia="es-ES"/>
        </w:rPr>
        <w:t xml:space="preserve">; contando con una superficie total de </w:t>
      </w:r>
      <w:r w:rsidRPr="00935DBA">
        <w:rPr>
          <w:rFonts w:ascii="Arial" w:eastAsia="Times New Roman" w:hAnsi="Arial" w:cs="Arial"/>
          <w:b/>
          <w:i/>
          <w:sz w:val="20"/>
          <w:szCs w:val="20"/>
          <w:lang w:eastAsia="es-ES"/>
        </w:rPr>
        <w:t xml:space="preserve">498.32 </w:t>
      </w:r>
      <w:r w:rsidRPr="00935DBA">
        <w:rPr>
          <w:rFonts w:ascii="Arial" w:eastAsia="Times New Roman" w:hAnsi="Arial" w:cs="Arial"/>
          <w:i/>
          <w:sz w:val="20"/>
          <w:szCs w:val="20"/>
          <w:lang w:eastAsia="es-ES"/>
        </w:rPr>
        <w:t>metros cuadrados, con las medidas, colindancias y valor catastral y comercial de acuerdo al dictamen técnico emitido por la Dirección de Obras Públicas y Desarrollo Urbano que a continuación se detalla:</w:t>
      </w:r>
    </w:p>
    <w:p w:rsidR="00D457D6" w:rsidRPr="00935DBA" w:rsidRDefault="00D457D6" w:rsidP="00935DBA">
      <w:pPr>
        <w:spacing w:after="0" w:line="240" w:lineRule="auto"/>
        <w:ind w:left="851"/>
        <w:contextualSpacing/>
        <w:jc w:val="both"/>
        <w:rPr>
          <w:rFonts w:ascii="Arial" w:eastAsia="Times New Roman" w:hAnsi="Arial" w:cs="Arial"/>
          <w:b/>
          <w:i/>
          <w:sz w:val="20"/>
          <w:szCs w:val="20"/>
          <w:lang w:eastAsia="es-ES"/>
        </w:rPr>
      </w:pPr>
    </w:p>
    <w:p w:rsidR="00D457D6" w:rsidRPr="00935DBA" w:rsidRDefault="00D457D6" w:rsidP="00935DBA">
      <w:pPr>
        <w:spacing w:after="0" w:line="240" w:lineRule="auto"/>
        <w:ind w:left="851"/>
        <w:contextualSpacing/>
        <w:jc w:val="both"/>
        <w:rPr>
          <w:rFonts w:ascii="Arial" w:hAnsi="Arial" w:cs="Arial"/>
          <w:b/>
          <w:i/>
          <w:sz w:val="20"/>
          <w:szCs w:val="20"/>
        </w:rPr>
      </w:pPr>
      <w:r w:rsidRPr="00935DBA">
        <w:rPr>
          <w:rFonts w:ascii="Arial" w:eastAsia="Times New Roman" w:hAnsi="Arial" w:cs="Arial"/>
          <w:b/>
          <w:i/>
          <w:sz w:val="20"/>
          <w:szCs w:val="20"/>
          <w:lang w:eastAsia="es-ES"/>
        </w:rPr>
        <w:t>Partiendo por el vértice 1, con rumbo N 64°24’46.68” O con una distancia de 22.85 M.L. se llega al vértice 2 colindando con calle sur, continuando con rumbo S 27°24’03.57” O con una distancia de 21.25 M.L. se llega al vértice 3 colindando con planta de tratamiento, continuando con rumbo S 62°46’59.86” E con una distancia de 22.80 M.L. se llega al vértice 4 colindando  con privada S/N, continuando con rumbo N 27°30’07.76” E con una distancia de 21.90 M.L. se llega al vértice 1, punto de partida y colindando con lote 9. Cerrando el polígono.</w:t>
      </w:r>
    </w:p>
    <w:p w:rsidR="00D457D6" w:rsidRPr="00935DBA" w:rsidRDefault="00D457D6" w:rsidP="00935DBA">
      <w:pPr>
        <w:spacing w:after="0" w:line="240" w:lineRule="auto"/>
        <w:ind w:left="851"/>
        <w:contextualSpacing/>
        <w:jc w:val="both"/>
        <w:rPr>
          <w:rFonts w:ascii="Arial" w:hAnsi="Arial" w:cs="Arial"/>
          <w:i/>
          <w:noProof/>
          <w:sz w:val="20"/>
          <w:szCs w:val="20"/>
          <w:lang w:eastAsia="es-MX"/>
        </w:rPr>
      </w:pPr>
    </w:p>
    <w:p w:rsidR="00D457D6" w:rsidRPr="00935DBA" w:rsidRDefault="00D457D6" w:rsidP="00935DBA">
      <w:pPr>
        <w:spacing w:after="0" w:line="240" w:lineRule="auto"/>
        <w:ind w:left="851"/>
        <w:jc w:val="both"/>
        <w:rPr>
          <w:rFonts w:ascii="Arial" w:eastAsia="Times New Roman" w:hAnsi="Arial" w:cs="Arial"/>
          <w:i/>
          <w:sz w:val="20"/>
          <w:szCs w:val="20"/>
          <w:lang w:eastAsia="es-ES"/>
        </w:rPr>
      </w:pPr>
      <w:r w:rsidRPr="00935DBA">
        <w:rPr>
          <w:rFonts w:ascii="Arial" w:eastAsia="Times New Roman" w:hAnsi="Arial" w:cs="Arial"/>
          <w:i/>
          <w:sz w:val="20"/>
          <w:szCs w:val="20"/>
          <w:lang w:eastAsia="es-ES"/>
        </w:rPr>
        <w:t>Siendo su valor catastral de $449.00 (Son: Cuatrocientos cuarenta y nueve pesos 00/100 M.N.)  Por M2, su valor comercial de $898.00 (Son: Ochocientos noventa y ocho pesos 00/100 M.N.) por M2.</w:t>
      </w:r>
    </w:p>
    <w:p w:rsidR="00D457D6" w:rsidRPr="00935DBA" w:rsidRDefault="00D457D6" w:rsidP="00935DBA">
      <w:pPr>
        <w:spacing w:after="0" w:line="240" w:lineRule="auto"/>
        <w:ind w:left="851"/>
        <w:jc w:val="both"/>
        <w:rPr>
          <w:rFonts w:ascii="Arial" w:eastAsia="Times New Roman" w:hAnsi="Arial" w:cs="Arial"/>
          <w:i/>
          <w:sz w:val="20"/>
          <w:szCs w:val="20"/>
          <w:lang w:eastAsia="es-ES"/>
        </w:rPr>
      </w:pPr>
    </w:p>
    <w:p w:rsidR="00D457D6" w:rsidRPr="00935DBA" w:rsidRDefault="00D457D6" w:rsidP="00935DBA">
      <w:pPr>
        <w:spacing w:after="0" w:line="240" w:lineRule="auto"/>
        <w:ind w:left="851"/>
        <w:jc w:val="center"/>
        <w:rPr>
          <w:rFonts w:ascii="Arial" w:hAnsi="Arial" w:cs="Arial"/>
          <w:i/>
          <w:noProof/>
          <w:sz w:val="20"/>
          <w:szCs w:val="20"/>
          <w:lang w:eastAsia="es-MX"/>
        </w:rPr>
      </w:pPr>
      <w:r w:rsidRPr="00935DBA">
        <w:rPr>
          <w:rFonts w:ascii="Arial" w:hAnsi="Arial" w:cs="Arial"/>
          <w:i/>
          <w:noProof/>
          <w:sz w:val="20"/>
          <w:szCs w:val="20"/>
          <w:lang w:val="es-MX" w:eastAsia="es-MX"/>
        </w:rPr>
        <w:lastRenderedPageBreak/>
        <w:drawing>
          <wp:inline distT="0" distB="0" distL="0" distR="0" wp14:anchorId="7B8EB3CD" wp14:editId="2C94B7BC">
            <wp:extent cx="1986476" cy="1465872"/>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7268" cy="1473836"/>
                    </a:xfrm>
                    <a:prstGeom prst="rect">
                      <a:avLst/>
                    </a:prstGeom>
                    <a:noFill/>
                    <a:ln>
                      <a:noFill/>
                    </a:ln>
                  </pic:spPr>
                </pic:pic>
              </a:graphicData>
            </a:graphic>
          </wp:inline>
        </w:drawing>
      </w:r>
    </w:p>
    <w:p w:rsidR="00D457D6" w:rsidRPr="00935DBA" w:rsidRDefault="00D457D6" w:rsidP="00935DBA">
      <w:pPr>
        <w:spacing w:after="0" w:line="240" w:lineRule="auto"/>
        <w:ind w:left="851"/>
        <w:jc w:val="center"/>
        <w:rPr>
          <w:rFonts w:ascii="Arial" w:hAnsi="Arial" w:cs="Arial"/>
          <w:i/>
          <w:noProof/>
          <w:sz w:val="20"/>
          <w:szCs w:val="20"/>
          <w:lang w:eastAsia="es-MX"/>
        </w:rPr>
      </w:pPr>
    </w:p>
    <w:p w:rsidR="00D457D6" w:rsidRPr="00935DBA" w:rsidRDefault="00D457D6" w:rsidP="00935DBA">
      <w:pPr>
        <w:spacing w:after="0" w:line="240" w:lineRule="auto"/>
        <w:ind w:left="851"/>
        <w:jc w:val="center"/>
        <w:rPr>
          <w:rFonts w:ascii="Arial" w:hAnsi="Arial" w:cs="Arial"/>
          <w:i/>
          <w:noProof/>
          <w:sz w:val="20"/>
          <w:szCs w:val="20"/>
          <w:lang w:eastAsia="es-MX"/>
        </w:rPr>
      </w:pPr>
    </w:p>
    <w:p w:rsidR="00D457D6" w:rsidRPr="00935DBA" w:rsidRDefault="00D457D6" w:rsidP="00935DBA">
      <w:pPr>
        <w:spacing w:after="0" w:line="240" w:lineRule="auto"/>
        <w:ind w:left="851"/>
        <w:contextualSpacing/>
        <w:jc w:val="both"/>
        <w:rPr>
          <w:rFonts w:ascii="Arial" w:eastAsia="Times New Roman" w:hAnsi="Arial" w:cs="Arial"/>
          <w:b/>
          <w:i/>
          <w:sz w:val="20"/>
          <w:szCs w:val="20"/>
          <w:lang w:eastAsia="es-ES"/>
        </w:rPr>
      </w:pPr>
      <w:r w:rsidRPr="00935DBA">
        <w:rPr>
          <w:rFonts w:ascii="Arial" w:eastAsia="Times New Roman" w:hAnsi="Arial" w:cs="Arial"/>
          <w:b/>
          <w:i/>
          <w:sz w:val="20"/>
          <w:szCs w:val="20"/>
          <w:u w:val="single"/>
          <w:lang w:eastAsia="es-ES"/>
        </w:rPr>
        <w:t>Bien Inmueble Número 5</w:t>
      </w:r>
      <w:r w:rsidRPr="00935DBA">
        <w:rPr>
          <w:rFonts w:ascii="Arial" w:eastAsia="Times New Roman" w:hAnsi="Arial" w:cs="Arial"/>
          <w:b/>
          <w:i/>
          <w:sz w:val="20"/>
          <w:szCs w:val="20"/>
          <w:lang w:eastAsia="es-ES"/>
        </w:rPr>
        <w:t>.-</w:t>
      </w:r>
      <w:r w:rsidRPr="00935DBA">
        <w:rPr>
          <w:rFonts w:ascii="Arial" w:eastAsia="Times New Roman" w:hAnsi="Arial" w:cs="Arial"/>
          <w:i/>
          <w:sz w:val="20"/>
          <w:szCs w:val="20"/>
          <w:lang w:eastAsia="es-ES"/>
        </w:rPr>
        <w:t xml:space="preserve"> denominado </w:t>
      </w:r>
      <w:r w:rsidRPr="00935DBA">
        <w:rPr>
          <w:rFonts w:ascii="Arial" w:eastAsia="Times New Roman" w:hAnsi="Arial" w:cs="Arial"/>
          <w:b/>
          <w:i/>
          <w:sz w:val="20"/>
          <w:szCs w:val="20"/>
          <w:lang w:eastAsia="es-ES"/>
        </w:rPr>
        <w:t xml:space="preserve">PLANTA DE TRATAMIENTO </w:t>
      </w:r>
      <w:r w:rsidRPr="00935DBA">
        <w:rPr>
          <w:rFonts w:ascii="Arial" w:eastAsia="Times New Roman" w:hAnsi="Arial" w:cs="Arial"/>
          <w:i/>
          <w:sz w:val="20"/>
          <w:szCs w:val="20"/>
          <w:lang w:eastAsia="es-ES"/>
        </w:rPr>
        <w:t xml:space="preserve">ubicado en la Calle Sur, manzana 3, lote S/N del </w:t>
      </w:r>
      <w:r w:rsidRPr="00935DBA">
        <w:rPr>
          <w:rFonts w:ascii="Arial" w:eastAsia="Times New Roman" w:hAnsi="Arial" w:cs="Arial"/>
          <w:b/>
          <w:i/>
          <w:sz w:val="20"/>
          <w:szCs w:val="20"/>
          <w:lang w:eastAsia="es-ES"/>
        </w:rPr>
        <w:t>Fraccionamiento “La Cañada”</w:t>
      </w:r>
      <w:r w:rsidRPr="00935DBA">
        <w:rPr>
          <w:rFonts w:ascii="Arial" w:eastAsia="Times New Roman" w:hAnsi="Arial" w:cs="Arial"/>
          <w:i/>
          <w:sz w:val="20"/>
          <w:szCs w:val="20"/>
          <w:lang w:eastAsia="es-ES"/>
        </w:rPr>
        <w:t xml:space="preserve">; contando con una superficie total de </w:t>
      </w:r>
      <w:r w:rsidRPr="00935DBA">
        <w:rPr>
          <w:rFonts w:ascii="Arial" w:eastAsia="Times New Roman" w:hAnsi="Arial" w:cs="Arial"/>
          <w:b/>
          <w:i/>
          <w:sz w:val="20"/>
          <w:szCs w:val="20"/>
          <w:lang w:eastAsia="es-ES"/>
        </w:rPr>
        <w:t xml:space="preserve">143.01 </w:t>
      </w:r>
      <w:r w:rsidRPr="00935DBA">
        <w:rPr>
          <w:rFonts w:ascii="Arial" w:eastAsia="Times New Roman" w:hAnsi="Arial" w:cs="Arial"/>
          <w:i/>
          <w:sz w:val="20"/>
          <w:szCs w:val="20"/>
          <w:lang w:eastAsia="es-ES"/>
        </w:rPr>
        <w:t>metros cuadrados, con las medidas, colindancias y valor catastral y comercial de acuerdo al dictamen técnico emitido por la Dirección de Obras Públicas y Desarrollo Urbano que a continuación se detalla:</w:t>
      </w:r>
    </w:p>
    <w:p w:rsidR="00D457D6" w:rsidRPr="00935DBA" w:rsidRDefault="00D457D6" w:rsidP="00935DBA">
      <w:pPr>
        <w:spacing w:after="0" w:line="240" w:lineRule="auto"/>
        <w:ind w:left="851"/>
        <w:contextualSpacing/>
        <w:jc w:val="both"/>
        <w:rPr>
          <w:rFonts w:ascii="Arial" w:eastAsia="Times New Roman" w:hAnsi="Arial" w:cs="Arial"/>
          <w:b/>
          <w:i/>
          <w:sz w:val="20"/>
          <w:szCs w:val="20"/>
          <w:lang w:eastAsia="es-ES"/>
        </w:rPr>
      </w:pPr>
    </w:p>
    <w:p w:rsidR="00D457D6" w:rsidRPr="00935DBA" w:rsidRDefault="00D457D6" w:rsidP="00935DBA">
      <w:pPr>
        <w:spacing w:after="0" w:line="240" w:lineRule="auto"/>
        <w:ind w:left="851"/>
        <w:contextualSpacing/>
        <w:jc w:val="both"/>
        <w:rPr>
          <w:rFonts w:ascii="Arial" w:hAnsi="Arial" w:cs="Arial"/>
          <w:b/>
          <w:i/>
          <w:sz w:val="20"/>
          <w:szCs w:val="20"/>
        </w:rPr>
      </w:pPr>
      <w:r w:rsidRPr="00935DBA">
        <w:rPr>
          <w:rFonts w:ascii="Arial" w:eastAsia="Times New Roman" w:hAnsi="Arial" w:cs="Arial"/>
          <w:b/>
          <w:i/>
          <w:sz w:val="20"/>
          <w:szCs w:val="20"/>
          <w:lang w:eastAsia="es-ES"/>
        </w:rPr>
        <w:t>Partiendo por el vértice 1, con rumbo N 66°07’48.35” O con una distancia de 6.85 M.L. se llega al vértice 2 colindando con calle sur, continuando con rumbo S 27°09’42.60” O con una distancia de 20.85 M.L. se llega al vértice 3 colindando con área de donación, continuando con rumbo S 62°46’59.86” E con una distancia de 6.75 M.L. se llega al vértice 4 colindando  con privada S/N, continuando con rumbo N 27°24’03.57” E con una distancia de 21.25 M.L. se llega al vértice 1, punto de partida y colindando con área de donación. Cerrando el polígono.</w:t>
      </w:r>
    </w:p>
    <w:p w:rsidR="00D457D6" w:rsidRPr="00935DBA" w:rsidRDefault="00D457D6" w:rsidP="00935DBA">
      <w:pPr>
        <w:spacing w:after="0" w:line="240" w:lineRule="auto"/>
        <w:ind w:left="851"/>
        <w:contextualSpacing/>
        <w:jc w:val="both"/>
        <w:rPr>
          <w:rFonts w:ascii="Arial" w:hAnsi="Arial" w:cs="Arial"/>
          <w:i/>
          <w:noProof/>
          <w:sz w:val="20"/>
          <w:szCs w:val="20"/>
          <w:lang w:eastAsia="es-MX"/>
        </w:rPr>
      </w:pPr>
    </w:p>
    <w:p w:rsidR="00D457D6" w:rsidRPr="00935DBA" w:rsidRDefault="00D457D6" w:rsidP="00935DBA">
      <w:pPr>
        <w:spacing w:after="0" w:line="240" w:lineRule="auto"/>
        <w:ind w:left="851"/>
        <w:jc w:val="both"/>
        <w:rPr>
          <w:rFonts w:ascii="Arial" w:eastAsia="Times New Roman" w:hAnsi="Arial" w:cs="Arial"/>
          <w:i/>
          <w:sz w:val="20"/>
          <w:szCs w:val="20"/>
          <w:lang w:eastAsia="es-ES"/>
        </w:rPr>
      </w:pPr>
      <w:r w:rsidRPr="00935DBA">
        <w:rPr>
          <w:rFonts w:ascii="Arial" w:eastAsia="Times New Roman" w:hAnsi="Arial" w:cs="Arial"/>
          <w:i/>
          <w:sz w:val="20"/>
          <w:szCs w:val="20"/>
          <w:lang w:eastAsia="es-ES"/>
        </w:rPr>
        <w:t>Siendo su valor catastral de $449.00 (Son: Cuatrocientos cuarenta y nueve pesos 00/100 M.N.)  Por M2, su valor comercial de $898.00 (Son: Ochocientos noventa y ocho pesos 00/100 M.N.) por M2.</w:t>
      </w:r>
    </w:p>
    <w:p w:rsidR="00D457D6" w:rsidRPr="00935DBA" w:rsidRDefault="00D457D6" w:rsidP="00935DBA">
      <w:pPr>
        <w:spacing w:after="0" w:line="240" w:lineRule="auto"/>
        <w:ind w:left="851"/>
        <w:jc w:val="center"/>
        <w:rPr>
          <w:rFonts w:ascii="Arial" w:hAnsi="Arial" w:cs="Arial"/>
          <w:i/>
          <w:noProof/>
          <w:sz w:val="20"/>
          <w:szCs w:val="20"/>
          <w:lang w:eastAsia="es-MX"/>
        </w:rPr>
      </w:pPr>
    </w:p>
    <w:p w:rsidR="00D457D6" w:rsidRPr="00935DBA" w:rsidRDefault="00D457D6" w:rsidP="00935DBA">
      <w:pPr>
        <w:spacing w:after="0" w:line="240" w:lineRule="auto"/>
        <w:ind w:left="851"/>
        <w:jc w:val="center"/>
        <w:rPr>
          <w:rFonts w:ascii="Arial" w:hAnsi="Arial" w:cs="Arial"/>
          <w:i/>
          <w:noProof/>
          <w:sz w:val="20"/>
          <w:szCs w:val="20"/>
          <w:lang w:eastAsia="es-MX"/>
        </w:rPr>
      </w:pPr>
      <w:r w:rsidRPr="00935DBA">
        <w:rPr>
          <w:rFonts w:ascii="Arial" w:hAnsi="Arial" w:cs="Arial"/>
          <w:i/>
          <w:noProof/>
          <w:sz w:val="20"/>
          <w:szCs w:val="20"/>
          <w:lang w:val="es-MX" w:eastAsia="es-MX"/>
        </w:rPr>
        <w:drawing>
          <wp:inline distT="0" distB="0" distL="0" distR="0" wp14:anchorId="60596F4D" wp14:editId="620FCC2A">
            <wp:extent cx="1956912" cy="1468506"/>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6994" cy="1476072"/>
                    </a:xfrm>
                    <a:prstGeom prst="rect">
                      <a:avLst/>
                    </a:prstGeom>
                    <a:noFill/>
                    <a:ln>
                      <a:noFill/>
                    </a:ln>
                  </pic:spPr>
                </pic:pic>
              </a:graphicData>
            </a:graphic>
          </wp:inline>
        </w:drawing>
      </w:r>
    </w:p>
    <w:p w:rsidR="00D457D6" w:rsidRPr="00935DBA" w:rsidRDefault="00D457D6" w:rsidP="00935DBA">
      <w:pPr>
        <w:spacing w:after="0" w:line="240" w:lineRule="auto"/>
        <w:ind w:left="851"/>
        <w:jc w:val="center"/>
        <w:rPr>
          <w:rFonts w:ascii="Arial" w:hAnsi="Arial" w:cs="Arial"/>
          <w:i/>
          <w:noProof/>
          <w:sz w:val="20"/>
          <w:szCs w:val="20"/>
          <w:lang w:eastAsia="es-MX"/>
        </w:rPr>
      </w:pPr>
    </w:p>
    <w:p w:rsidR="00D457D6" w:rsidRPr="00935DBA" w:rsidRDefault="00D457D6" w:rsidP="00935DBA">
      <w:pPr>
        <w:spacing w:after="0" w:line="240" w:lineRule="auto"/>
        <w:ind w:left="851"/>
        <w:jc w:val="center"/>
        <w:rPr>
          <w:rFonts w:ascii="Arial" w:hAnsi="Arial" w:cs="Arial"/>
          <w:i/>
          <w:noProof/>
          <w:sz w:val="20"/>
          <w:szCs w:val="20"/>
          <w:lang w:eastAsia="es-MX"/>
        </w:rPr>
      </w:pPr>
    </w:p>
    <w:p w:rsidR="00D457D6" w:rsidRPr="00935DBA" w:rsidRDefault="00D457D6" w:rsidP="00935DBA">
      <w:pPr>
        <w:spacing w:after="0" w:line="240" w:lineRule="auto"/>
        <w:ind w:left="851"/>
        <w:contextualSpacing/>
        <w:jc w:val="both"/>
        <w:rPr>
          <w:rFonts w:ascii="Arial" w:eastAsia="Times New Roman" w:hAnsi="Arial" w:cs="Arial"/>
          <w:b/>
          <w:i/>
          <w:sz w:val="20"/>
          <w:szCs w:val="20"/>
          <w:lang w:eastAsia="es-ES"/>
        </w:rPr>
      </w:pPr>
      <w:r w:rsidRPr="00935DBA">
        <w:rPr>
          <w:rFonts w:ascii="Arial" w:eastAsia="Times New Roman" w:hAnsi="Arial" w:cs="Arial"/>
          <w:b/>
          <w:i/>
          <w:sz w:val="20"/>
          <w:szCs w:val="20"/>
          <w:u w:val="single"/>
          <w:lang w:eastAsia="es-ES"/>
        </w:rPr>
        <w:t>Bien Inmueble Número 6</w:t>
      </w:r>
      <w:r w:rsidRPr="00935DBA">
        <w:rPr>
          <w:rFonts w:ascii="Arial" w:eastAsia="Times New Roman" w:hAnsi="Arial" w:cs="Arial"/>
          <w:b/>
          <w:i/>
          <w:sz w:val="20"/>
          <w:szCs w:val="20"/>
          <w:lang w:eastAsia="es-ES"/>
        </w:rPr>
        <w:t>.-</w:t>
      </w:r>
      <w:r w:rsidRPr="00935DBA">
        <w:rPr>
          <w:rFonts w:ascii="Arial" w:eastAsia="Times New Roman" w:hAnsi="Arial" w:cs="Arial"/>
          <w:i/>
          <w:sz w:val="20"/>
          <w:szCs w:val="20"/>
          <w:lang w:eastAsia="es-ES"/>
        </w:rPr>
        <w:t xml:space="preserve"> denominado </w:t>
      </w:r>
      <w:r w:rsidRPr="00935DBA">
        <w:rPr>
          <w:rFonts w:ascii="Arial" w:eastAsia="Times New Roman" w:hAnsi="Arial" w:cs="Arial"/>
          <w:b/>
          <w:i/>
          <w:sz w:val="20"/>
          <w:szCs w:val="20"/>
          <w:lang w:eastAsia="es-ES"/>
        </w:rPr>
        <w:t xml:space="preserve">TERRENO </w:t>
      </w:r>
      <w:r w:rsidRPr="00935DBA">
        <w:rPr>
          <w:rFonts w:ascii="Arial" w:eastAsia="Times New Roman" w:hAnsi="Arial" w:cs="Arial"/>
          <w:i/>
          <w:sz w:val="20"/>
          <w:szCs w:val="20"/>
          <w:lang w:eastAsia="es-ES"/>
        </w:rPr>
        <w:t xml:space="preserve">ubicado en la Calle Sur, manzana 3, lote S/N del </w:t>
      </w:r>
      <w:r w:rsidRPr="00935DBA">
        <w:rPr>
          <w:rFonts w:ascii="Arial" w:eastAsia="Times New Roman" w:hAnsi="Arial" w:cs="Arial"/>
          <w:b/>
          <w:i/>
          <w:sz w:val="20"/>
          <w:szCs w:val="20"/>
          <w:lang w:eastAsia="es-ES"/>
        </w:rPr>
        <w:t>Fraccionamiento “La Cañada”</w:t>
      </w:r>
      <w:r w:rsidRPr="00935DBA">
        <w:rPr>
          <w:rFonts w:ascii="Arial" w:eastAsia="Times New Roman" w:hAnsi="Arial" w:cs="Arial"/>
          <w:i/>
          <w:sz w:val="20"/>
          <w:szCs w:val="20"/>
          <w:lang w:eastAsia="es-ES"/>
        </w:rPr>
        <w:t xml:space="preserve">; contando con una superficie total de </w:t>
      </w:r>
      <w:r w:rsidRPr="00935DBA">
        <w:rPr>
          <w:rFonts w:ascii="Arial" w:eastAsia="Times New Roman" w:hAnsi="Arial" w:cs="Arial"/>
          <w:b/>
          <w:i/>
          <w:sz w:val="20"/>
          <w:szCs w:val="20"/>
          <w:lang w:eastAsia="es-ES"/>
        </w:rPr>
        <w:t xml:space="preserve">203.59 </w:t>
      </w:r>
      <w:r w:rsidRPr="00935DBA">
        <w:rPr>
          <w:rFonts w:ascii="Arial" w:eastAsia="Times New Roman" w:hAnsi="Arial" w:cs="Arial"/>
          <w:i/>
          <w:sz w:val="20"/>
          <w:szCs w:val="20"/>
          <w:lang w:eastAsia="es-ES"/>
        </w:rPr>
        <w:t>metros cuadrados, con las medidas, colindancias y valor catastral y comercial de acuerdo al dictamen técnico emitido por la Dirección de Obras Públicas y Desarrollo Urbano que a continuación se detalla:</w:t>
      </w:r>
    </w:p>
    <w:p w:rsidR="00D457D6" w:rsidRPr="00935DBA" w:rsidRDefault="00D457D6" w:rsidP="00935DBA">
      <w:pPr>
        <w:spacing w:after="0" w:line="240" w:lineRule="auto"/>
        <w:ind w:left="851"/>
        <w:contextualSpacing/>
        <w:jc w:val="both"/>
        <w:rPr>
          <w:rFonts w:ascii="Arial" w:eastAsia="Times New Roman" w:hAnsi="Arial" w:cs="Arial"/>
          <w:b/>
          <w:i/>
          <w:sz w:val="20"/>
          <w:szCs w:val="20"/>
          <w:lang w:eastAsia="es-ES"/>
        </w:rPr>
      </w:pPr>
    </w:p>
    <w:p w:rsidR="00D457D6" w:rsidRPr="00935DBA" w:rsidRDefault="00D457D6" w:rsidP="00935DBA">
      <w:pPr>
        <w:spacing w:after="0" w:line="240" w:lineRule="auto"/>
        <w:ind w:left="851"/>
        <w:contextualSpacing/>
        <w:jc w:val="both"/>
        <w:rPr>
          <w:rFonts w:ascii="Arial" w:hAnsi="Arial" w:cs="Arial"/>
          <w:b/>
          <w:i/>
          <w:sz w:val="20"/>
          <w:szCs w:val="20"/>
        </w:rPr>
      </w:pPr>
      <w:r w:rsidRPr="00935DBA">
        <w:rPr>
          <w:rFonts w:ascii="Arial" w:eastAsia="Times New Roman" w:hAnsi="Arial" w:cs="Arial"/>
          <w:b/>
          <w:i/>
          <w:sz w:val="20"/>
          <w:szCs w:val="20"/>
          <w:lang w:eastAsia="es-ES"/>
        </w:rPr>
        <w:t>Partiendo por el vértice 1, con rumbo N 67°56’48.87” O con una distancia de 10.00 M.L. se llega al vértice 2 colindando con calle sur, continuando con rumbo S 27°16’33.27” O con una distancia de 19.95 M.L. se llega al vértice 3 colindando con propiedad particular, continuando con rumbo S 62°46’59.86” E con una distancia de 10.00 M.L. se llega al vértice 4 colindando  con privada S/N, continuando con rumbo S 27°09’42.60” E con una distancia de 20.85 M.L. se llega al vértice 1, punto de partida y colindando con planta de tratamiento. Cerrando el polígono.</w:t>
      </w:r>
    </w:p>
    <w:p w:rsidR="00D457D6" w:rsidRPr="00935DBA" w:rsidRDefault="00D457D6" w:rsidP="00935DBA">
      <w:pPr>
        <w:spacing w:after="0" w:line="240" w:lineRule="auto"/>
        <w:ind w:left="851"/>
        <w:contextualSpacing/>
        <w:jc w:val="both"/>
        <w:rPr>
          <w:rFonts w:ascii="Arial" w:hAnsi="Arial" w:cs="Arial"/>
          <w:i/>
          <w:noProof/>
          <w:sz w:val="20"/>
          <w:szCs w:val="20"/>
          <w:lang w:eastAsia="es-MX"/>
        </w:rPr>
      </w:pPr>
    </w:p>
    <w:p w:rsidR="00D457D6" w:rsidRPr="00935DBA" w:rsidRDefault="00D457D6" w:rsidP="00935DBA">
      <w:pPr>
        <w:spacing w:after="0" w:line="240" w:lineRule="auto"/>
        <w:ind w:left="851"/>
        <w:jc w:val="both"/>
        <w:rPr>
          <w:rFonts w:ascii="Arial" w:eastAsia="Times New Roman" w:hAnsi="Arial" w:cs="Arial"/>
          <w:i/>
          <w:sz w:val="20"/>
          <w:szCs w:val="20"/>
          <w:lang w:eastAsia="es-ES"/>
        </w:rPr>
      </w:pPr>
      <w:r w:rsidRPr="00935DBA">
        <w:rPr>
          <w:rFonts w:ascii="Arial" w:eastAsia="Times New Roman" w:hAnsi="Arial" w:cs="Arial"/>
          <w:i/>
          <w:sz w:val="20"/>
          <w:szCs w:val="20"/>
          <w:lang w:eastAsia="es-ES"/>
        </w:rPr>
        <w:lastRenderedPageBreak/>
        <w:t>Siendo su valor catastral de $449.00 (Son: Cuatrocientos cuarenta y nueve pesos 00/100 M.N.)  Por M2, su valor comercial de $898.00 (Son: Ochocientos noventa y ocho pesos 00/100 M.N.) por M2.</w:t>
      </w:r>
    </w:p>
    <w:p w:rsidR="00D457D6" w:rsidRPr="00935DBA" w:rsidRDefault="00D457D6" w:rsidP="00935DBA">
      <w:pPr>
        <w:spacing w:after="0" w:line="240" w:lineRule="auto"/>
        <w:ind w:left="851"/>
        <w:jc w:val="center"/>
        <w:rPr>
          <w:rFonts w:ascii="Arial" w:hAnsi="Arial" w:cs="Arial"/>
          <w:i/>
          <w:noProof/>
          <w:sz w:val="20"/>
          <w:szCs w:val="20"/>
          <w:lang w:eastAsia="es-MX"/>
        </w:rPr>
      </w:pPr>
    </w:p>
    <w:p w:rsidR="00D457D6" w:rsidRPr="00935DBA" w:rsidRDefault="00D457D6" w:rsidP="00935DBA">
      <w:pPr>
        <w:spacing w:after="0" w:line="240" w:lineRule="auto"/>
        <w:ind w:left="851"/>
        <w:jc w:val="center"/>
        <w:rPr>
          <w:rFonts w:ascii="Arial" w:hAnsi="Arial" w:cs="Arial"/>
          <w:i/>
          <w:noProof/>
          <w:sz w:val="20"/>
          <w:szCs w:val="20"/>
          <w:lang w:eastAsia="es-MX"/>
        </w:rPr>
      </w:pPr>
      <w:r w:rsidRPr="00935DBA">
        <w:rPr>
          <w:rFonts w:ascii="Arial" w:hAnsi="Arial" w:cs="Arial"/>
          <w:i/>
          <w:noProof/>
          <w:sz w:val="20"/>
          <w:szCs w:val="20"/>
          <w:lang w:val="es-MX" w:eastAsia="es-MX"/>
        </w:rPr>
        <w:drawing>
          <wp:inline distT="0" distB="0" distL="0" distR="0" wp14:anchorId="13185661" wp14:editId="27B68907">
            <wp:extent cx="1981672" cy="1482716"/>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1077" cy="1489753"/>
                    </a:xfrm>
                    <a:prstGeom prst="rect">
                      <a:avLst/>
                    </a:prstGeom>
                    <a:noFill/>
                    <a:ln>
                      <a:noFill/>
                    </a:ln>
                  </pic:spPr>
                </pic:pic>
              </a:graphicData>
            </a:graphic>
          </wp:inline>
        </w:drawing>
      </w:r>
    </w:p>
    <w:p w:rsidR="00D457D6" w:rsidRPr="00935DBA" w:rsidRDefault="00D457D6" w:rsidP="00935DBA">
      <w:pPr>
        <w:spacing w:after="0" w:line="240" w:lineRule="auto"/>
        <w:ind w:left="851"/>
        <w:jc w:val="center"/>
        <w:rPr>
          <w:rFonts w:ascii="Arial" w:hAnsi="Arial" w:cs="Arial"/>
          <w:i/>
          <w:noProof/>
          <w:sz w:val="20"/>
          <w:szCs w:val="20"/>
          <w:lang w:eastAsia="es-MX"/>
        </w:rPr>
      </w:pPr>
    </w:p>
    <w:p w:rsidR="00D457D6" w:rsidRPr="00935DBA" w:rsidRDefault="00D457D6" w:rsidP="00935DBA">
      <w:pPr>
        <w:spacing w:after="0" w:line="240" w:lineRule="auto"/>
        <w:ind w:left="851"/>
        <w:contextualSpacing/>
        <w:jc w:val="both"/>
        <w:rPr>
          <w:rFonts w:ascii="Arial" w:eastAsia="Times New Roman" w:hAnsi="Arial" w:cs="Arial"/>
          <w:b/>
          <w:i/>
          <w:sz w:val="20"/>
          <w:szCs w:val="20"/>
          <w:lang w:eastAsia="es-ES"/>
        </w:rPr>
      </w:pPr>
      <w:r w:rsidRPr="00935DBA">
        <w:rPr>
          <w:rFonts w:ascii="Arial" w:eastAsia="Times New Roman" w:hAnsi="Arial" w:cs="Arial"/>
          <w:b/>
          <w:i/>
          <w:sz w:val="20"/>
          <w:szCs w:val="20"/>
          <w:u w:val="single"/>
          <w:lang w:eastAsia="es-ES"/>
        </w:rPr>
        <w:t>Bien Inmueble Número 7</w:t>
      </w:r>
      <w:r w:rsidRPr="00935DBA">
        <w:rPr>
          <w:rFonts w:ascii="Arial" w:eastAsia="Times New Roman" w:hAnsi="Arial" w:cs="Arial"/>
          <w:b/>
          <w:i/>
          <w:sz w:val="20"/>
          <w:szCs w:val="20"/>
          <w:lang w:eastAsia="es-ES"/>
        </w:rPr>
        <w:t>.-</w:t>
      </w:r>
      <w:r w:rsidRPr="00935DBA">
        <w:rPr>
          <w:rFonts w:ascii="Arial" w:eastAsia="Times New Roman" w:hAnsi="Arial" w:cs="Arial"/>
          <w:i/>
          <w:sz w:val="20"/>
          <w:szCs w:val="20"/>
          <w:lang w:eastAsia="es-ES"/>
        </w:rPr>
        <w:t xml:space="preserve"> denominado </w:t>
      </w:r>
      <w:r w:rsidRPr="00935DBA">
        <w:rPr>
          <w:rFonts w:ascii="Arial" w:eastAsia="Times New Roman" w:hAnsi="Arial" w:cs="Arial"/>
          <w:b/>
          <w:i/>
          <w:sz w:val="20"/>
          <w:szCs w:val="20"/>
          <w:lang w:eastAsia="es-ES"/>
        </w:rPr>
        <w:t xml:space="preserve">TERRENO </w:t>
      </w:r>
      <w:r w:rsidRPr="00935DBA">
        <w:rPr>
          <w:rFonts w:ascii="Arial" w:eastAsia="Times New Roman" w:hAnsi="Arial" w:cs="Arial"/>
          <w:i/>
          <w:sz w:val="20"/>
          <w:szCs w:val="20"/>
          <w:lang w:eastAsia="es-ES"/>
        </w:rPr>
        <w:t xml:space="preserve">ubicado en la Calle Norte, manzana 1, lote S/N del </w:t>
      </w:r>
      <w:r w:rsidRPr="00935DBA">
        <w:rPr>
          <w:rFonts w:ascii="Arial" w:eastAsia="Times New Roman" w:hAnsi="Arial" w:cs="Arial"/>
          <w:b/>
          <w:i/>
          <w:sz w:val="20"/>
          <w:szCs w:val="20"/>
          <w:lang w:eastAsia="es-ES"/>
        </w:rPr>
        <w:t>Fraccionamiento “La Cañada”</w:t>
      </w:r>
      <w:r w:rsidRPr="00935DBA">
        <w:rPr>
          <w:rFonts w:ascii="Arial" w:eastAsia="Times New Roman" w:hAnsi="Arial" w:cs="Arial"/>
          <w:i/>
          <w:sz w:val="20"/>
          <w:szCs w:val="20"/>
          <w:lang w:eastAsia="es-ES"/>
        </w:rPr>
        <w:t xml:space="preserve">; contando con una superficie total de </w:t>
      </w:r>
      <w:r w:rsidRPr="00935DBA">
        <w:rPr>
          <w:rFonts w:ascii="Arial" w:eastAsia="Times New Roman" w:hAnsi="Arial" w:cs="Arial"/>
          <w:b/>
          <w:i/>
          <w:sz w:val="20"/>
          <w:szCs w:val="20"/>
          <w:lang w:eastAsia="es-ES"/>
        </w:rPr>
        <w:t xml:space="preserve">200.76 </w:t>
      </w:r>
      <w:r w:rsidRPr="00935DBA">
        <w:rPr>
          <w:rFonts w:ascii="Arial" w:eastAsia="Times New Roman" w:hAnsi="Arial" w:cs="Arial"/>
          <w:i/>
          <w:sz w:val="20"/>
          <w:szCs w:val="20"/>
          <w:lang w:eastAsia="es-ES"/>
        </w:rPr>
        <w:t>metros cuadrados, con las medidas, colindancias y valor catastral y comercial de acuerdo al dictamen técnico emitido por la Dirección de Obras Públicas y Desarrollo Urbano que a continuación se detalla:</w:t>
      </w:r>
    </w:p>
    <w:p w:rsidR="00D457D6" w:rsidRPr="00935DBA" w:rsidRDefault="00D457D6" w:rsidP="00935DBA">
      <w:pPr>
        <w:spacing w:after="0" w:line="240" w:lineRule="auto"/>
        <w:ind w:left="851"/>
        <w:contextualSpacing/>
        <w:jc w:val="both"/>
        <w:rPr>
          <w:rFonts w:ascii="Arial" w:eastAsia="Times New Roman" w:hAnsi="Arial" w:cs="Arial"/>
          <w:b/>
          <w:i/>
          <w:sz w:val="20"/>
          <w:szCs w:val="20"/>
          <w:lang w:eastAsia="es-ES"/>
        </w:rPr>
      </w:pPr>
    </w:p>
    <w:p w:rsidR="00D457D6" w:rsidRPr="00935DBA" w:rsidRDefault="00D457D6" w:rsidP="00935DBA">
      <w:pPr>
        <w:spacing w:after="0" w:line="240" w:lineRule="auto"/>
        <w:ind w:left="851"/>
        <w:contextualSpacing/>
        <w:jc w:val="both"/>
        <w:rPr>
          <w:rFonts w:ascii="Arial" w:hAnsi="Arial" w:cs="Arial"/>
          <w:b/>
          <w:i/>
          <w:sz w:val="20"/>
          <w:szCs w:val="20"/>
        </w:rPr>
      </w:pPr>
      <w:r w:rsidRPr="00935DBA">
        <w:rPr>
          <w:rFonts w:ascii="Arial" w:eastAsia="Times New Roman" w:hAnsi="Arial" w:cs="Arial"/>
          <w:b/>
          <w:i/>
          <w:sz w:val="20"/>
          <w:szCs w:val="20"/>
          <w:lang w:eastAsia="es-ES"/>
        </w:rPr>
        <w:t>Partiendo por el vértice 1, con rumbo N 68°41’24.52” O con una distancia de 10.15 M.L. se llega al vértice 2 colindando con calle norte, continuando con rumbo N 26°56’54.21” E con una distancia de 19.65 M.L. se llega al vértice 3 colindando con propiedad particular, continuando con rumbo S 69°07’55.74” E con una distancia de 10.35 M.L. se llega al vértice 4 colindando  con calle 27, continuando con rumbo S 27°30’07.76” O con una distancia de 19.75 M.L. se llega al vértice 1, punto de partida y colindando con lote 11. Cerrando el polígono.</w:t>
      </w:r>
    </w:p>
    <w:p w:rsidR="00D457D6" w:rsidRPr="00935DBA" w:rsidRDefault="00D457D6" w:rsidP="00935DBA">
      <w:pPr>
        <w:spacing w:after="0" w:line="240" w:lineRule="auto"/>
        <w:ind w:left="851"/>
        <w:contextualSpacing/>
        <w:jc w:val="both"/>
        <w:rPr>
          <w:rFonts w:ascii="Arial" w:hAnsi="Arial" w:cs="Arial"/>
          <w:i/>
          <w:noProof/>
          <w:sz w:val="20"/>
          <w:szCs w:val="20"/>
          <w:lang w:eastAsia="es-MX"/>
        </w:rPr>
      </w:pPr>
    </w:p>
    <w:p w:rsidR="00D457D6" w:rsidRPr="00935DBA" w:rsidRDefault="00D457D6" w:rsidP="00935DBA">
      <w:pPr>
        <w:spacing w:after="0" w:line="240" w:lineRule="auto"/>
        <w:ind w:left="851"/>
        <w:jc w:val="both"/>
        <w:rPr>
          <w:rFonts w:ascii="Arial" w:eastAsia="Times New Roman" w:hAnsi="Arial" w:cs="Arial"/>
          <w:i/>
          <w:sz w:val="20"/>
          <w:szCs w:val="20"/>
          <w:lang w:eastAsia="es-ES"/>
        </w:rPr>
      </w:pPr>
      <w:r w:rsidRPr="00935DBA">
        <w:rPr>
          <w:rFonts w:ascii="Arial" w:eastAsia="Times New Roman" w:hAnsi="Arial" w:cs="Arial"/>
          <w:i/>
          <w:sz w:val="20"/>
          <w:szCs w:val="20"/>
          <w:lang w:eastAsia="es-ES"/>
        </w:rPr>
        <w:t>Siendo su valor catastral de $449.00 (Son: Cuatrocientos cuarenta y nueve pesos 00/100 M.N.)  Por M2, su valor comercial de $898.00 (Son: Ochocientos noventa y ocho pesos 00/100 M.N.) por M2.</w:t>
      </w:r>
    </w:p>
    <w:p w:rsidR="00D457D6" w:rsidRPr="00935DBA" w:rsidRDefault="00D457D6" w:rsidP="00935DBA">
      <w:pPr>
        <w:spacing w:after="0" w:line="240" w:lineRule="auto"/>
        <w:ind w:left="851"/>
        <w:jc w:val="center"/>
        <w:rPr>
          <w:rFonts w:ascii="Arial" w:hAnsi="Arial" w:cs="Arial"/>
          <w:i/>
          <w:noProof/>
          <w:sz w:val="20"/>
          <w:szCs w:val="20"/>
          <w:lang w:eastAsia="es-MX"/>
        </w:rPr>
      </w:pPr>
      <w:r w:rsidRPr="00935DBA">
        <w:rPr>
          <w:rFonts w:ascii="Arial" w:hAnsi="Arial" w:cs="Arial"/>
          <w:i/>
          <w:noProof/>
          <w:sz w:val="20"/>
          <w:szCs w:val="20"/>
          <w:lang w:val="es-MX" w:eastAsia="es-MX"/>
        </w:rPr>
        <w:drawing>
          <wp:inline distT="0" distB="0" distL="0" distR="0" wp14:anchorId="20B39774" wp14:editId="24C602AD">
            <wp:extent cx="1985096" cy="1310185"/>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8532" cy="1319053"/>
                    </a:xfrm>
                    <a:prstGeom prst="rect">
                      <a:avLst/>
                    </a:prstGeom>
                    <a:noFill/>
                    <a:ln>
                      <a:noFill/>
                    </a:ln>
                  </pic:spPr>
                </pic:pic>
              </a:graphicData>
            </a:graphic>
          </wp:inline>
        </w:drawing>
      </w:r>
    </w:p>
    <w:p w:rsidR="00D457D6" w:rsidRPr="00935DBA" w:rsidRDefault="00D457D6" w:rsidP="00935DBA">
      <w:pPr>
        <w:spacing w:after="0" w:line="240" w:lineRule="auto"/>
        <w:ind w:left="851"/>
        <w:jc w:val="both"/>
        <w:rPr>
          <w:rFonts w:ascii="Arial" w:eastAsia="MS Mincho" w:hAnsi="Arial" w:cs="Arial"/>
          <w:b/>
          <w:i/>
          <w:sz w:val="20"/>
          <w:szCs w:val="20"/>
          <w:lang w:eastAsia="es-ES"/>
        </w:rPr>
      </w:pPr>
    </w:p>
    <w:p w:rsidR="00D457D6" w:rsidRPr="00935DBA" w:rsidRDefault="00D457D6" w:rsidP="00935DBA">
      <w:pPr>
        <w:spacing w:after="0" w:line="240" w:lineRule="auto"/>
        <w:ind w:left="851"/>
        <w:jc w:val="both"/>
        <w:rPr>
          <w:rFonts w:ascii="Arial" w:eastAsia="MS Mincho" w:hAnsi="Arial" w:cs="Arial"/>
          <w:b/>
          <w:i/>
          <w:sz w:val="20"/>
          <w:szCs w:val="20"/>
          <w:lang w:eastAsia="es-ES"/>
        </w:rPr>
      </w:pPr>
    </w:p>
    <w:p w:rsidR="00D457D6" w:rsidRPr="00935DBA" w:rsidRDefault="00D457D6" w:rsidP="00935DBA">
      <w:pPr>
        <w:spacing w:after="0" w:line="240" w:lineRule="auto"/>
        <w:ind w:left="851"/>
        <w:jc w:val="both"/>
        <w:rPr>
          <w:rFonts w:ascii="Arial" w:eastAsia="MS Mincho" w:hAnsi="Arial" w:cs="Arial"/>
          <w:i/>
          <w:sz w:val="20"/>
          <w:szCs w:val="20"/>
          <w:lang w:eastAsia="es-ES"/>
        </w:rPr>
      </w:pPr>
      <w:r w:rsidRPr="00935DBA">
        <w:rPr>
          <w:rFonts w:ascii="Arial" w:eastAsia="MS Mincho" w:hAnsi="Arial" w:cs="Arial"/>
          <w:b/>
          <w:i/>
          <w:sz w:val="20"/>
          <w:szCs w:val="20"/>
          <w:lang w:eastAsia="es-ES"/>
        </w:rPr>
        <w:t>VI.-</w:t>
      </w:r>
      <w:r w:rsidRPr="00935DBA">
        <w:rPr>
          <w:rFonts w:ascii="Arial" w:eastAsia="MS Mincho" w:hAnsi="Arial" w:cs="Arial"/>
          <w:i/>
          <w:sz w:val="20"/>
          <w:szCs w:val="20"/>
          <w:lang w:eastAsia="es-ES"/>
        </w:rPr>
        <w:t xml:space="preserve"> Que resulta necesario regularizar los bienes inmuebles denominados de uso común y que forma parte de los bienes de la Hacienda Municipal, mismos que al haberse corroborado que se trata de bienes de dominio público únicamente resta realizar los trámites correspondientes a fin de que el Ayuntamiento del Municipio de Campeche puede ejercer el dominio pleno de los bienes, objeto del presente dictamen y en consecuencia se tenga certeza jurídica de los mismos para administrarlos conforme a derecho corresponda.</w:t>
      </w:r>
    </w:p>
    <w:p w:rsidR="00D457D6" w:rsidRPr="00935DBA" w:rsidRDefault="00D457D6" w:rsidP="00935DBA">
      <w:pPr>
        <w:spacing w:after="0" w:line="240" w:lineRule="auto"/>
        <w:ind w:left="851"/>
        <w:jc w:val="both"/>
        <w:rPr>
          <w:rFonts w:ascii="Arial" w:eastAsia="MS Mincho" w:hAnsi="Arial" w:cs="Arial"/>
          <w:i/>
          <w:sz w:val="20"/>
          <w:szCs w:val="20"/>
          <w:lang w:eastAsia="es-ES"/>
        </w:rPr>
      </w:pPr>
    </w:p>
    <w:p w:rsidR="00D457D6" w:rsidRPr="00935DBA" w:rsidRDefault="00D457D6" w:rsidP="00935DBA">
      <w:pPr>
        <w:spacing w:after="0" w:line="240" w:lineRule="auto"/>
        <w:ind w:left="851"/>
        <w:jc w:val="both"/>
        <w:rPr>
          <w:rFonts w:ascii="Arial" w:eastAsia="MS Mincho" w:hAnsi="Arial" w:cs="Arial"/>
          <w:i/>
          <w:sz w:val="20"/>
          <w:szCs w:val="20"/>
          <w:lang w:eastAsia="es-ES"/>
        </w:rPr>
      </w:pPr>
      <w:r w:rsidRPr="00935DBA">
        <w:rPr>
          <w:rFonts w:ascii="Arial" w:eastAsia="MS Mincho" w:hAnsi="Arial" w:cs="Arial"/>
          <w:b/>
          <w:i/>
          <w:sz w:val="20"/>
          <w:szCs w:val="20"/>
          <w:lang w:eastAsia="es-ES"/>
        </w:rPr>
        <w:t xml:space="preserve">VII.- </w:t>
      </w:r>
      <w:r w:rsidRPr="00935DBA">
        <w:rPr>
          <w:rFonts w:ascii="Arial" w:eastAsia="MS Mincho" w:hAnsi="Arial" w:cs="Arial"/>
          <w:i/>
          <w:sz w:val="20"/>
          <w:szCs w:val="20"/>
          <w:lang w:eastAsia="es-ES"/>
        </w:rPr>
        <w:t>Que una vez analizada la iniciativa presentada por el Síndico de Asuntos Jurídicos esta Comisión dictamina procedente su aprobación por parte del Cabildo al haber reunido tal proyecto los requisitos y elementos legales y administrativos correspondientes y no contraviene disposiciones de orden público, y su aprobación se considera pertinentes para el buen desarrollo de la función de la administración pública municipal.</w:t>
      </w:r>
    </w:p>
    <w:p w:rsidR="00D457D6" w:rsidRPr="00935DBA" w:rsidRDefault="00D457D6" w:rsidP="00935DBA">
      <w:pPr>
        <w:spacing w:after="0" w:line="240" w:lineRule="auto"/>
        <w:ind w:left="851"/>
        <w:jc w:val="both"/>
        <w:rPr>
          <w:rFonts w:ascii="Arial" w:eastAsia="MS Mincho" w:hAnsi="Arial" w:cs="Arial"/>
          <w:i/>
          <w:sz w:val="20"/>
          <w:szCs w:val="20"/>
          <w:lang w:eastAsia="es-ES"/>
        </w:rPr>
      </w:pPr>
    </w:p>
    <w:p w:rsidR="00D457D6" w:rsidRPr="00935DBA" w:rsidRDefault="00D457D6" w:rsidP="00935DBA">
      <w:pPr>
        <w:spacing w:after="0" w:line="240" w:lineRule="auto"/>
        <w:ind w:left="851"/>
        <w:jc w:val="both"/>
        <w:rPr>
          <w:rFonts w:ascii="Arial" w:eastAsia="MS Mincho" w:hAnsi="Arial" w:cs="Arial"/>
          <w:i/>
          <w:sz w:val="20"/>
          <w:szCs w:val="20"/>
          <w:lang w:eastAsia="es-ES"/>
        </w:rPr>
      </w:pPr>
      <w:r w:rsidRPr="00935DBA">
        <w:rPr>
          <w:rFonts w:ascii="Arial" w:eastAsia="MS Mincho" w:hAnsi="Arial" w:cs="Arial"/>
          <w:i/>
          <w:sz w:val="20"/>
          <w:szCs w:val="20"/>
          <w:lang w:eastAsia="es-ES"/>
        </w:rPr>
        <w:t>Por lo anteriormente expuesto, la Comisión,</w:t>
      </w:r>
    </w:p>
    <w:p w:rsidR="00D457D6" w:rsidRPr="00935DBA" w:rsidRDefault="00D457D6" w:rsidP="00935DBA">
      <w:pPr>
        <w:spacing w:after="0" w:line="240" w:lineRule="auto"/>
        <w:ind w:left="851"/>
        <w:jc w:val="center"/>
        <w:rPr>
          <w:rFonts w:ascii="Arial" w:eastAsia="MS Mincho" w:hAnsi="Arial" w:cs="Arial"/>
          <w:i/>
          <w:sz w:val="20"/>
          <w:szCs w:val="20"/>
          <w:lang w:eastAsia="es-ES"/>
        </w:rPr>
      </w:pPr>
    </w:p>
    <w:p w:rsidR="00D457D6" w:rsidRPr="00935DBA" w:rsidRDefault="00D457D6" w:rsidP="00935DBA">
      <w:pPr>
        <w:spacing w:after="0" w:line="240" w:lineRule="auto"/>
        <w:ind w:left="851"/>
        <w:jc w:val="center"/>
        <w:rPr>
          <w:rFonts w:ascii="Arial" w:eastAsia="MS Mincho" w:hAnsi="Arial" w:cs="Arial"/>
          <w:b/>
          <w:i/>
          <w:sz w:val="20"/>
          <w:szCs w:val="20"/>
          <w:lang w:eastAsia="es-ES"/>
        </w:rPr>
      </w:pPr>
      <w:r w:rsidRPr="00935DBA">
        <w:rPr>
          <w:rFonts w:ascii="Arial" w:eastAsia="MS Mincho" w:hAnsi="Arial" w:cs="Arial"/>
          <w:b/>
          <w:i/>
          <w:sz w:val="20"/>
          <w:szCs w:val="20"/>
          <w:lang w:eastAsia="es-ES"/>
        </w:rPr>
        <w:t>DICTAMINA:</w:t>
      </w:r>
    </w:p>
    <w:p w:rsidR="00D457D6" w:rsidRPr="00935DBA" w:rsidRDefault="00D457D6" w:rsidP="00935DBA">
      <w:pPr>
        <w:spacing w:after="0" w:line="240" w:lineRule="auto"/>
        <w:ind w:left="851"/>
        <w:jc w:val="center"/>
        <w:rPr>
          <w:rFonts w:ascii="Arial" w:eastAsia="MS Mincho" w:hAnsi="Arial" w:cs="Arial"/>
          <w:i/>
          <w:sz w:val="20"/>
          <w:szCs w:val="20"/>
          <w:lang w:eastAsia="es-ES"/>
        </w:rPr>
      </w:pPr>
    </w:p>
    <w:p w:rsidR="00D457D6" w:rsidRPr="00935DBA" w:rsidRDefault="00D457D6" w:rsidP="00935DBA">
      <w:pPr>
        <w:spacing w:after="0" w:line="240" w:lineRule="auto"/>
        <w:ind w:left="851"/>
        <w:jc w:val="both"/>
        <w:rPr>
          <w:rFonts w:ascii="Arial" w:eastAsia="MS Mincho" w:hAnsi="Arial" w:cs="Arial"/>
          <w:i/>
          <w:sz w:val="20"/>
          <w:szCs w:val="20"/>
          <w:lang w:eastAsia="es-ES"/>
        </w:rPr>
      </w:pPr>
      <w:r w:rsidRPr="00935DBA">
        <w:rPr>
          <w:rFonts w:ascii="Arial" w:eastAsia="MS Mincho" w:hAnsi="Arial" w:cs="Arial"/>
          <w:b/>
          <w:i/>
          <w:sz w:val="20"/>
          <w:szCs w:val="20"/>
          <w:lang w:eastAsia="es-ES"/>
        </w:rPr>
        <w:t>PRIMERO:</w:t>
      </w:r>
      <w:r w:rsidRPr="00935DBA">
        <w:rPr>
          <w:rFonts w:ascii="Arial" w:eastAsia="MS Mincho" w:hAnsi="Arial" w:cs="Arial"/>
          <w:i/>
          <w:sz w:val="20"/>
          <w:szCs w:val="20"/>
          <w:lang w:eastAsia="es-ES"/>
        </w:rPr>
        <w:t xml:space="preserve"> ES PROCEDENTE LA </w:t>
      </w:r>
      <w:r w:rsidRPr="00935DBA">
        <w:rPr>
          <w:rFonts w:ascii="Arial" w:hAnsi="Arial" w:cs="Arial"/>
          <w:i/>
          <w:sz w:val="20"/>
          <w:szCs w:val="20"/>
        </w:rPr>
        <w:t>INICIATIVA QUE PROMUEVE EL SÍNDICO DE ASUNTOS JURÍDICOS PARA LA INCORPORACIÓN DE 7 BIENES DE USO COMÚN AL RÉGIMEN DE PROPIEDAD MUNICIPAL</w:t>
      </w:r>
      <w:r w:rsidRPr="00935DBA">
        <w:rPr>
          <w:rFonts w:ascii="Arial" w:eastAsia="MS Mincho" w:hAnsi="Arial" w:cs="Arial"/>
          <w:i/>
          <w:sz w:val="20"/>
          <w:szCs w:val="20"/>
          <w:lang w:eastAsia="es-ES"/>
        </w:rPr>
        <w:t>.</w:t>
      </w:r>
    </w:p>
    <w:p w:rsidR="00D457D6" w:rsidRPr="00935DBA" w:rsidRDefault="00D457D6" w:rsidP="00935DBA">
      <w:pPr>
        <w:spacing w:after="0" w:line="240" w:lineRule="auto"/>
        <w:ind w:left="851"/>
        <w:jc w:val="both"/>
        <w:rPr>
          <w:rFonts w:ascii="Arial" w:eastAsia="MS Mincho" w:hAnsi="Arial" w:cs="Arial"/>
          <w:i/>
          <w:sz w:val="20"/>
          <w:szCs w:val="20"/>
          <w:lang w:eastAsia="es-ES"/>
        </w:rPr>
      </w:pPr>
    </w:p>
    <w:p w:rsidR="00D457D6" w:rsidRPr="00935DBA" w:rsidRDefault="00D457D6" w:rsidP="00935DBA">
      <w:pPr>
        <w:spacing w:after="0" w:line="240" w:lineRule="auto"/>
        <w:ind w:left="851"/>
        <w:jc w:val="both"/>
        <w:rPr>
          <w:rFonts w:ascii="Arial" w:eastAsia="MS Mincho" w:hAnsi="Arial" w:cs="Arial"/>
          <w:i/>
          <w:sz w:val="20"/>
          <w:szCs w:val="20"/>
          <w:lang w:eastAsia="es-ES"/>
        </w:rPr>
      </w:pPr>
      <w:r w:rsidRPr="00935DBA">
        <w:rPr>
          <w:rFonts w:ascii="Arial" w:eastAsia="MS Mincho" w:hAnsi="Arial" w:cs="Arial"/>
          <w:b/>
          <w:i/>
          <w:sz w:val="20"/>
          <w:szCs w:val="20"/>
          <w:lang w:eastAsia="es-ES"/>
        </w:rPr>
        <w:t>SEGUNDO:</w:t>
      </w:r>
      <w:r w:rsidRPr="00935DBA">
        <w:rPr>
          <w:rFonts w:ascii="Arial" w:eastAsia="MS Mincho" w:hAnsi="Arial" w:cs="Arial"/>
          <w:i/>
          <w:sz w:val="20"/>
          <w:szCs w:val="20"/>
          <w:lang w:eastAsia="es-ES"/>
        </w:rPr>
        <w:t xml:space="preserve"> SE ACUERDA REMITIR EL PRESENTE DICTAMEN AL C. SECRETARIO DEL H. AYUNTAMIENTO DEL MUNICIPIO DE CAMPECHE, PARA QUE SE SIRVA PRESENTARLO PARA SU DISCUSIÓN ANTE EL H. CABILDO EN TÉRMINOS DEL ARTÍCULO 91 DEL REGLAMENTO INTERIOR DEL H. AYUNTAMIENTO PARA EL MUNICIPIO DE CAMPECHE, EN LA SESIÓN ORDINARIA DE CABILDO QUE CORRESPONDA.</w:t>
      </w:r>
    </w:p>
    <w:p w:rsidR="00D457D6" w:rsidRPr="00935DBA" w:rsidRDefault="00D457D6" w:rsidP="00935DBA">
      <w:pPr>
        <w:spacing w:after="0" w:line="240" w:lineRule="auto"/>
        <w:ind w:left="851"/>
        <w:jc w:val="both"/>
        <w:rPr>
          <w:rFonts w:ascii="Arial" w:eastAsia="MS Mincho" w:hAnsi="Arial" w:cs="Arial"/>
          <w:b/>
          <w:i/>
          <w:sz w:val="20"/>
          <w:szCs w:val="20"/>
          <w:lang w:eastAsia="es-ES"/>
        </w:rPr>
      </w:pPr>
    </w:p>
    <w:p w:rsidR="00D457D6" w:rsidRPr="00935DBA" w:rsidRDefault="00D457D6" w:rsidP="00935DBA">
      <w:pPr>
        <w:spacing w:after="0" w:line="240" w:lineRule="auto"/>
        <w:ind w:left="851"/>
        <w:jc w:val="both"/>
        <w:rPr>
          <w:rFonts w:ascii="Arial" w:eastAsia="MS Mincho" w:hAnsi="Arial" w:cs="Arial"/>
          <w:i/>
          <w:sz w:val="20"/>
          <w:szCs w:val="20"/>
          <w:lang w:eastAsia="es-ES"/>
        </w:rPr>
      </w:pPr>
      <w:r w:rsidRPr="00935DBA">
        <w:rPr>
          <w:rFonts w:ascii="Arial" w:eastAsia="MS Mincho" w:hAnsi="Arial" w:cs="Arial"/>
          <w:b/>
          <w:i/>
          <w:sz w:val="20"/>
          <w:szCs w:val="20"/>
          <w:lang w:eastAsia="es-ES"/>
        </w:rPr>
        <w:t>TERCERO</w:t>
      </w:r>
      <w:r w:rsidRPr="00935DBA">
        <w:rPr>
          <w:rFonts w:ascii="Arial" w:eastAsia="MS Mincho" w:hAnsi="Arial" w:cs="Arial"/>
          <w:i/>
          <w:sz w:val="20"/>
          <w:szCs w:val="20"/>
          <w:lang w:eastAsia="es-ES"/>
        </w:rPr>
        <w:t>: ARCHÍVESE EL PRESENTE EXPEDIENTE COMO ASUNTO CONCLUIDO.</w:t>
      </w:r>
    </w:p>
    <w:p w:rsidR="00D457D6" w:rsidRPr="00935DBA" w:rsidRDefault="00D457D6" w:rsidP="00935DBA">
      <w:pPr>
        <w:spacing w:after="0" w:line="240" w:lineRule="auto"/>
        <w:ind w:left="851"/>
        <w:jc w:val="both"/>
        <w:rPr>
          <w:rFonts w:ascii="Arial" w:eastAsia="MS Mincho" w:hAnsi="Arial" w:cs="Arial"/>
          <w:i/>
          <w:sz w:val="20"/>
          <w:szCs w:val="20"/>
          <w:lang w:eastAsia="es-ES"/>
        </w:rPr>
      </w:pPr>
    </w:p>
    <w:p w:rsidR="00D457D6" w:rsidRPr="00935DBA" w:rsidRDefault="00D457D6" w:rsidP="00935DBA">
      <w:pPr>
        <w:spacing w:after="0" w:line="240" w:lineRule="auto"/>
        <w:ind w:left="851"/>
        <w:jc w:val="both"/>
        <w:rPr>
          <w:rFonts w:ascii="Arial" w:eastAsia="MS Mincho" w:hAnsi="Arial" w:cs="Arial"/>
          <w:i/>
          <w:sz w:val="20"/>
          <w:szCs w:val="20"/>
          <w:lang w:eastAsia="es-ES"/>
        </w:rPr>
      </w:pPr>
      <w:r w:rsidRPr="00935DBA">
        <w:rPr>
          <w:rFonts w:ascii="Arial" w:eastAsia="MS Mincho" w:hAnsi="Arial" w:cs="Arial"/>
          <w:b/>
          <w:i/>
          <w:sz w:val="20"/>
          <w:szCs w:val="20"/>
          <w:lang w:eastAsia="es-ES"/>
        </w:rPr>
        <w:t>CUARTO</w:t>
      </w:r>
      <w:r w:rsidRPr="00935DBA">
        <w:rPr>
          <w:rFonts w:ascii="Arial" w:eastAsia="MS Mincho" w:hAnsi="Arial" w:cs="Arial"/>
          <w:i/>
          <w:sz w:val="20"/>
          <w:szCs w:val="20"/>
          <w:lang w:eastAsia="es-ES"/>
        </w:rPr>
        <w:t>: CÚMPLASE.</w:t>
      </w:r>
    </w:p>
    <w:p w:rsidR="00D457D6" w:rsidRPr="00935DBA" w:rsidRDefault="00D457D6" w:rsidP="00935DBA">
      <w:pPr>
        <w:pStyle w:val="NormalWeb"/>
        <w:spacing w:before="0" w:beforeAutospacing="0" w:after="0" w:afterAutospacing="0"/>
        <w:ind w:left="851"/>
        <w:jc w:val="both"/>
        <w:rPr>
          <w:rFonts w:ascii="Arial" w:eastAsia="Calibri" w:hAnsi="Arial" w:cs="Arial"/>
          <w:b/>
          <w:i/>
          <w:sz w:val="20"/>
          <w:lang w:val="es-ES_tradnl"/>
        </w:rPr>
      </w:pPr>
    </w:p>
    <w:p w:rsidR="001B163B" w:rsidRPr="00935DBA" w:rsidRDefault="00D457D6" w:rsidP="00935DBA">
      <w:pPr>
        <w:pStyle w:val="NormalWeb"/>
        <w:spacing w:before="0" w:beforeAutospacing="0" w:after="0" w:afterAutospacing="0"/>
        <w:ind w:left="851"/>
        <w:jc w:val="both"/>
        <w:rPr>
          <w:rFonts w:ascii="Arial" w:hAnsi="Arial" w:cs="Arial"/>
          <w:i/>
          <w:sz w:val="20"/>
          <w:lang w:val="es-ES_tradnl"/>
        </w:rPr>
      </w:pPr>
      <w:r w:rsidRPr="00935DBA">
        <w:rPr>
          <w:rFonts w:ascii="Arial" w:hAnsi="Arial" w:cs="Arial"/>
          <w:b/>
          <w:i/>
          <w:sz w:val="20"/>
        </w:rPr>
        <w:t>ASÍ LO RESOLVIERON Y FIRMAN POR MAYORÍA DE VOTOS, LOS CC. INTEGRANTES DE LA COMISIÓN EDILICIA DE ASUNTOS JURÍDICOS Y REGULARIZACIÓN DE LA TENENCIA DE LA TIERRA, LIC. ALFONSO ALEJANDRO DURÁN REYES, SÍNDICO DE ASUNTOS JURÍDICOS Y PRESIDENTE DE LA COMISIÓN, Y C. ALDO ROMÁN CONTRERAS UC, VOCAL; EN AUSENCIA DE LA C. ELENA UCÁN MOO, QUINTA REGIDORA, VOCAL; A LOS VEINTISÉIS DÍAS DEL MES DE ENERO DE DOS MIL VEINTIUNO</w:t>
      </w:r>
      <w:r w:rsidR="001B163B" w:rsidRPr="00935DBA">
        <w:rPr>
          <w:rFonts w:ascii="Arial" w:eastAsia="Calibri" w:hAnsi="Arial" w:cs="Arial"/>
          <w:b/>
          <w:i/>
          <w:sz w:val="20"/>
          <w:lang w:val="es-ES_tradnl"/>
        </w:rPr>
        <w:t>. (RÚBRICAS)</w:t>
      </w:r>
    </w:p>
    <w:p w:rsidR="001B163B" w:rsidRPr="00935DBA" w:rsidRDefault="001B163B" w:rsidP="00935DBA">
      <w:pPr>
        <w:pStyle w:val="NormalWeb"/>
        <w:spacing w:before="0" w:beforeAutospacing="0" w:after="0" w:afterAutospacing="0"/>
        <w:ind w:left="1418"/>
        <w:jc w:val="both"/>
        <w:rPr>
          <w:rFonts w:ascii="Arial" w:hAnsi="Arial" w:cs="Arial"/>
          <w:sz w:val="20"/>
          <w:lang w:val="es-ES_tradnl"/>
        </w:rPr>
      </w:pPr>
    </w:p>
    <w:p w:rsidR="001B163B" w:rsidRPr="00935DBA" w:rsidRDefault="001B163B" w:rsidP="00935DBA">
      <w:pPr>
        <w:pStyle w:val="NormalWeb"/>
        <w:spacing w:before="0" w:beforeAutospacing="0" w:after="0" w:afterAutospacing="0"/>
        <w:jc w:val="both"/>
        <w:rPr>
          <w:rFonts w:ascii="Arial" w:hAnsi="Arial" w:cs="Arial"/>
          <w:sz w:val="20"/>
          <w:lang w:val="es-ES_tradnl"/>
        </w:rPr>
      </w:pPr>
      <w:r w:rsidRPr="00935DBA">
        <w:rPr>
          <w:rFonts w:ascii="Arial" w:hAnsi="Arial" w:cs="Arial"/>
          <w:b/>
          <w:sz w:val="20"/>
          <w:lang w:val="es-ES_tradnl"/>
        </w:rPr>
        <w:t xml:space="preserve">C) </w:t>
      </w:r>
      <w:r w:rsidRPr="00935DBA">
        <w:rPr>
          <w:rFonts w:ascii="Arial" w:hAnsi="Arial" w:cs="Arial"/>
          <w:sz w:val="20"/>
          <w:lang w:val="es-ES_tradnl"/>
        </w:rPr>
        <w:t>Que en este sentido se propone a los integrantes del H. Ayuntamiento del Municipio de Campeche, emitir el presente acuerdo conforme a los siguientes:</w:t>
      </w:r>
    </w:p>
    <w:p w:rsidR="001B163B" w:rsidRPr="00935DBA" w:rsidRDefault="001B163B" w:rsidP="00935DBA">
      <w:pPr>
        <w:pStyle w:val="NormalWeb"/>
        <w:spacing w:before="0" w:beforeAutospacing="0" w:after="0" w:afterAutospacing="0"/>
        <w:jc w:val="both"/>
        <w:rPr>
          <w:rFonts w:ascii="Arial" w:hAnsi="Arial" w:cs="Arial"/>
          <w:sz w:val="20"/>
          <w:lang w:val="es-ES_tradnl"/>
        </w:rPr>
      </w:pPr>
    </w:p>
    <w:p w:rsidR="001B163B" w:rsidRPr="00935DBA" w:rsidRDefault="001B163B" w:rsidP="00935DBA">
      <w:pPr>
        <w:pStyle w:val="NormalWeb"/>
        <w:spacing w:before="0" w:beforeAutospacing="0" w:after="0" w:afterAutospacing="0"/>
        <w:jc w:val="center"/>
        <w:rPr>
          <w:rFonts w:ascii="Arial" w:hAnsi="Arial" w:cs="Arial"/>
          <w:b/>
          <w:sz w:val="20"/>
          <w:lang w:val="es-ES_tradnl"/>
        </w:rPr>
      </w:pPr>
      <w:r w:rsidRPr="00935DBA">
        <w:rPr>
          <w:rFonts w:ascii="Arial" w:hAnsi="Arial" w:cs="Arial"/>
          <w:b/>
          <w:sz w:val="20"/>
          <w:lang w:val="es-ES_tradnl"/>
        </w:rPr>
        <w:t>CONSIDERANDOS</w:t>
      </w:r>
    </w:p>
    <w:p w:rsidR="001B163B" w:rsidRPr="00935DBA" w:rsidRDefault="001B163B" w:rsidP="00935DBA">
      <w:pPr>
        <w:pStyle w:val="NormalWeb"/>
        <w:spacing w:before="0" w:beforeAutospacing="0" w:after="0" w:afterAutospacing="0"/>
        <w:jc w:val="both"/>
        <w:rPr>
          <w:rFonts w:ascii="Arial" w:hAnsi="Arial" w:cs="Arial"/>
          <w:sz w:val="20"/>
          <w:lang w:val="es-ES_tradnl"/>
        </w:rPr>
      </w:pPr>
    </w:p>
    <w:p w:rsidR="001B163B" w:rsidRPr="00935DBA" w:rsidRDefault="001B163B" w:rsidP="00935DBA">
      <w:pPr>
        <w:pStyle w:val="NormalWeb"/>
        <w:spacing w:before="0" w:beforeAutospacing="0" w:after="0" w:afterAutospacing="0"/>
        <w:jc w:val="both"/>
        <w:rPr>
          <w:rFonts w:ascii="Arial" w:hAnsi="Arial" w:cs="Arial"/>
          <w:sz w:val="20"/>
          <w:lang w:val="es-ES_tradnl"/>
        </w:rPr>
      </w:pPr>
      <w:r w:rsidRPr="00935DBA">
        <w:rPr>
          <w:rFonts w:ascii="Arial" w:hAnsi="Arial" w:cs="Arial"/>
          <w:sz w:val="20"/>
          <w:lang w:val="es-ES_tradnl"/>
        </w:rPr>
        <w:t>I.- Que este H. Ayuntamiento es legalmente competente para conocer y dictaminar el presente asunto conforme a lo preceptuado por los artículos 115 de la Constitución Política de los Estados Unidos Mexicanos, 102 y 104 de la Constitución Política del Estado de Campeche, 2°, 59, 1</w:t>
      </w:r>
      <w:r w:rsidR="00DB5DF7" w:rsidRPr="00935DBA">
        <w:rPr>
          <w:rFonts w:ascii="Arial" w:hAnsi="Arial" w:cs="Arial"/>
          <w:sz w:val="20"/>
          <w:lang w:val="es-ES_tradnl"/>
        </w:rPr>
        <w:t>07 fracción VI, 135 fracción I y</w:t>
      </w:r>
      <w:r w:rsidRPr="00935DBA">
        <w:rPr>
          <w:rFonts w:ascii="Arial" w:hAnsi="Arial" w:cs="Arial"/>
          <w:sz w:val="20"/>
          <w:lang w:val="es-ES_tradnl"/>
        </w:rPr>
        <w:t xml:space="preserve"> 151 fracción III de la Ley Orgánica de los Municipios del Estado de Campeche, 11, 17 fracción I, 22, 23 fracción II de la Ley de Bienes del Estado de Campeche y de sus Municipios.</w:t>
      </w:r>
    </w:p>
    <w:p w:rsidR="001B163B" w:rsidRPr="00935DBA" w:rsidRDefault="001B163B" w:rsidP="00935DBA">
      <w:pPr>
        <w:pStyle w:val="NormalWeb"/>
        <w:spacing w:before="0" w:beforeAutospacing="0" w:after="0" w:afterAutospacing="0"/>
        <w:jc w:val="both"/>
        <w:rPr>
          <w:rFonts w:ascii="Arial" w:hAnsi="Arial" w:cs="Arial"/>
          <w:sz w:val="20"/>
          <w:lang w:val="es-ES_tradnl"/>
        </w:rPr>
      </w:pPr>
    </w:p>
    <w:p w:rsidR="001B163B" w:rsidRPr="00935DBA" w:rsidRDefault="001B163B" w:rsidP="00935DBA">
      <w:pPr>
        <w:pStyle w:val="NormalWeb"/>
        <w:spacing w:before="0" w:beforeAutospacing="0" w:after="0" w:afterAutospacing="0"/>
        <w:jc w:val="both"/>
        <w:rPr>
          <w:rFonts w:ascii="Arial" w:hAnsi="Arial" w:cs="Arial"/>
          <w:sz w:val="20"/>
          <w:lang w:val="es-ES_tradnl"/>
        </w:rPr>
      </w:pPr>
      <w:r w:rsidRPr="00935DBA">
        <w:rPr>
          <w:rFonts w:ascii="Arial" w:hAnsi="Arial" w:cs="Arial"/>
          <w:sz w:val="20"/>
          <w:lang w:val="es-ES_tradnl"/>
        </w:rPr>
        <w:t>II.- Que se consideran bienes de dominio público los inmuebles que son afectos de uso común, que según el artículo 22 de la Ley de Bienes del Estado de Campeche y de sus municipios y el artículo 51 de la Ley de Fraccionamientos, Unidades Habitacionales, Condominios y uso de inmuebles en tiempo compartido del Estado de Campeche, son bienes incorporados al dominio público lo cual significa que los bienes son de titularidad de las entidades públicas  aun cuando no se encuentren debidamente registrados como es el caso de los predios motivo de este acto.</w:t>
      </w:r>
    </w:p>
    <w:p w:rsidR="001B163B" w:rsidRPr="00935DBA" w:rsidRDefault="001B163B" w:rsidP="00935DBA">
      <w:pPr>
        <w:pStyle w:val="NormalWeb"/>
        <w:spacing w:before="0" w:beforeAutospacing="0" w:after="0" w:afterAutospacing="0"/>
        <w:jc w:val="both"/>
        <w:rPr>
          <w:rFonts w:ascii="Arial" w:hAnsi="Arial" w:cs="Arial"/>
          <w:sz w:val="20"/>
          <w:lang w:val="es-ES_tradnl"/>
        </w:rPr>
      </w:pPr>
    </w:p>
    <w:p w:rsidR="001B163B" w:rsidRPr="00935DBA" w:rsidRDefault="001B163B" w:rsidP="00935DBA">
      <w:pPr>
        <w:pStyle w:val="NormalWeb"/>
        <w:spacing w:before="0" w:beforeAutospacing="0" w:after="0" w:afterAutospacing="0"/>
        <w:jc w:val="both"/>
        <w:rPr>
          <w:rFonts w:ascii="Arial" w:hAnsi="Arial" w:cs="Arial"/>
          <w:sz w:val="20"/>
          <w:lang w:val="es-ES_tradnl"/>
        </w:rPr>
      </w:pPr>
      <w:r w:rsidRPr="00935DBA">
        <w:rPr>
          <w:rFonts w:ascii="Arial" w:hAnsi="Arial" w:cs="Arial"/>
          <w:sz w:val="20"/>
          <w:lang w:val="es-ES_tradnl"/>
        </w:rPr>
        <w:t>Conforme a este supuesto los bienes bajo el régimen de dominio público son bienes que se entienden como parte de la hacienda municipal conforme a lo establecido en la fracción I del artículo 135 de la Ley Orgánica de los Municipios del Estado de Campeche.</w:t>
      </w:r>
    </w:p>
    <w:p w:rsidR="001B163B" w:rsidRPr="00935DBA" w:rsidRDefault="001B163B" w:rsidP="00935DBA">
      <w:pPr>
        <w:pStyle w:val="NormalWeb"/>
        <w:spacing w:before="0" w:beforeAutospacing="0" w:after="0" w:afterAutospacing="0"/>
        <w:jc w:val="both"/>
        <w:rPr>
          <w:rFonts w:ascii="Arial" w:hAnsi="Arial" w:cs="Arial"/>
          <w:sz w:val="20"/>
          <w:lang w:val="es-ES_tradnl"/>
        </w:rPr>
      </w:pPr>
    </w:p>
    <w:p w:rsidR="001B163B" w:rsidRPr="00935DBA" w:rsidRDefault="001B163B" w:rsidP="00935DBA">
      <w:pPr>
        <w:pStyle w:val="NormalWeb"/>
        <w:spacing w:before="0" w:beforeAutospacing="0" w:after="0" w:afterAutospacing="0"/>
        <w:jc w:val="both"/>
        <w:rPr>
          <w:rFonts w:ascii="Arial" w:hAnsi="Arial" w:cs="Arial"/>
          <w:sz w:val="20"/>
          <w:lang w:val="es-ES_tradnl"/>
        </w:rPr>
      </w:pPr>
      <w:r w:rsidRPr="00935DBA">
        <w:rPr>
          <w:rFonts w:ascii="Arial" w:hAnsi="Arial" w:cs="Arial"/>
          <w:sz w:val="20"/>
          <w:lang w:val="es-ES_tradnl"/>
        </w:rPr>
        <w:t>III.- Que por tal motivo y con base en sus facultades</w:t>
      </w:r>
      <w:r w:rsidR="00DB5DF7" w:rsidRPr="00935DBA">
        <w:rPr>
          <w:rFonts w:ascii="Arial" w:hAnsi="Arial" w:cs="Arial"/>
          <w:sz w:val="20"/>
          <w:lang w:val="es-ES_tradnl"/>
        </w:rPr>
        <w:t>,</w:t>
      </w:r>
      <w:r w:rsidRPr="00935DBA">
        <w:rPr>
          <w:rFonts w:ascii="Arial" w:hAnsi="Arial" w:cs="Arial"/>
          <w:sz w:val="20"/>
          <w:lang w:val="es-ES_tradnl"/>
        </w:rPr>
        <w:t xml:space="preserve"> el Síndico de Asuntos Jurídicos</w:t>
      </w:r>
      <w:r w:rsidR="00DB5DF7" w:rsidRPr="00935DBA">
        <w:rPr>
          <w:rFonts w:ascii="Arial" w:hAnsi="Arial" w:cs="Arial"/>
          <w:sz w:val="20"/>
          <w:lang w:val="es-ES_tradnl"/>
        </w:rPr>
        <w:t xml:space="preserve"> presentó</w:t>
      </w:r>
      <w:r w:rsidRPr="00935DBA">
        <w:rPr>
          <w:rFonts w:ascii="Arial" w:hAnsi="Arial" w:cs="Arial"/>
          <w:sz w:val="20"/>
          <w:lang w:val="es-ES_tradnl"/>
        </w:rPr>
        <w:t xml:space="preserve"> la iniciativa para realizar los trámites legales con el objeto de regularizar </w:t>
      </w:r>
      <w:r w:rsidR="00D457D6" w:rsidRPr="00935DBA">
        <w:rPr>
          <w:rFonts w:ascii="Arial" w:hAnsi="Arial" w:cs="Arial"/>
          <w:sz w:val="20"/>
        </w:rPr>
        <w:t>7 bienes de uso común al régimen de propiedad municipal</w:t>
      </w:r>
      <w:r w:rsidRPr="00935DBA">
        <w:rPr>
          <w:rFonts w:ascii="Arial" w:hAnsi="Arial" w:cs="Arial"/>
          <w:b/>
          <w:sz w:val="20"/>
        </w:rPr>
        <w:t>,</w:t>
      </w:r>
      <w:r w:rsidRPr="00935DBA">
        <w:rPr>
          <w:rFonts w:ascii="Arial" w:hAnsi="Arial" w:cs="Arial"/>
          <w:sz w:val="20"/>
          <w:lang w:val="es-ES_tradnl"/>
        </w:rPr>
        <w:t xml:space="preserve"> y que se encuentran en la actualidad en posesión de este Municipio, sin estar formalmente registrados, acto que según el artículo 11 de la Ley de Bienes del Estado de Campeche y de sus Municipios es indispensable para obtener el dominio pleno de los bienes y tener la certeza jurídica de propiedad de propiedad de estos inmuebles.</w:t>
      </w:r>
    </w:p>
    <w:p w:rsidR="001B163B" w:rsidRPr="00935DBA" w:rsidRDefault="001B163B" w:rsidP="00935DBA">
      <w:pPr>
        <w:pStyle w:val="NormalWeb"/>
        <w:spacing w:before="0" w:beforeAutospacing="0" w:after="0" w:afterAutospacing="0"/>
        <w:jc w:val="both"/>
        <w:rPr>
          <w:rFonts w:ascii="Arial" w:hAnsi="Arial" w:cs="Arial"/>
          <w:sz w:val="20"/>
          <w:lang w:val="es-ES_tradnl"/>
        </w:rPr>
      </w:pPr>
    </w:p>
    <w:p w:rsidR="001B163B" w:rsidRPr="00935DBA" w:rsidRDefault="001B163B" w:rsidP="00935DBA">
      <w:pPr>
        <w:pStyle w:val="NormalWeb"/>
        <w:spacing w:before="0" w:beforeAutospacing="0" w:after="0" w:afterAutospacing="0"/>
        <w:jc w:val="both"/>
        <w:rPr>
          <w:rFonts w:ascii="Arial" w:hAnsi="Arial" w:cs="Arial"/>
          <w:sz w:val="20"/>
          <w:lang w:val="es-ES_tradnl"/>
        </w:rPr>
      </w:pPr>
      <w:r w:rsidRPr="00935DBA">
        <w:rPr>
          <w:rFonts w:ascii="Arial" w:hAnsi="Arial" w:cs="Arial"/>
          <w:sz w:val="20"/>
          <w:lang w:val="es-ES_tradnl"/>
        </w:rPr>
        <w:lastRenderedPageBreak/>
        <w:t>IV.- En congruencia con la política promovida por la actual administración municipal, los integrantes de este H. Cabildo concuerdan con la iniciativa del Síndico de Asuntos Jurídicos para regularizar los predios que se consignan en su solicitud por estar facultado expresamente en la ley para velar por los intereses y bienes del municipio según se establece</w:t>
      </w:r>
      <w:r w:rsidR="00D457D6" w:rsidRPr="00935DBA">
        <w:rPr>
          <w:rFonts w:ascii="Arial" w:hAnsi="Arial" w:cs="Arial"/>
          <w:sz w:val="20"/>
          <w:lang w:val="es-ES_tradnl"/>
        </w:rPr>
        <w:t xml:space="preserve"> en el artículo 73 fracción VI y</w:t>
      </w:r>
      <w:r w:rsidRPr="00935DBA">
        <w:rPr>
          <w:rFonts w:ascii="Arial" w:hAnsi="Arial" w:cs="Arial"/>
          <w:sz w:val="20"/>
          <w:lang w:val="es-ES_tradnl"/>
        </w:rPr>
        <w:t xml:space="preserve"> VII de la Ley Orgánica de los Municipios del Estado del Estado de Campeche.</w:t>
      </w:r>
    </w:p>
    <w:p w:rsidR="001B163B" w:rsidRPr="00935DBA" w:rsidRDefault="001B163B" w:rsidP="00935DBA">
      <w:pPr>
        <w:pStyle w:val="NormalWeb"/>
        <w:spacing w:before="0" w:beforeAutospacing="0" w:after="0" w:afterAutospacing="0"/>
        <w:jc w:val="both"/>
        <w:rPr>
          <w:rFonts w:ascii="Arial" w:hAnsi="Arial" w:cs="Arial"/>
          <w:sz w:val="20"/>
          <w:lang w:val="es-ES_tradnl"/>
        </w:rPr>
      </w:pPr>
    </w:p>
    <w:p w:rsidR="001B163B" w:rsidRPr="00935DBA" w:rsidRDefault="001B163B" w:rsidP="00935DBA">
      <w:pPr>
        <w:spacing w:after="0" w:line="240" w:lineRule="auto"/>
        <w:jc w:val="both"/>
        <w:rPr>
          <w:rFonts w:ascii="Arial" w:eastAsia="Times New Roman" w:hAnsi="Arial" w:cs="Arial"/>
          <w:sz w:val="20"/>
          <w:szCs w:val="20"/>
          <w:lang w:eastAsia="es-ES"/>
        </w:rPr>
      </w:pPr>
      <w:r w:rsidRPr="00935DBA">
        <w:rPr>
          <w:rFonts w:ascii="Arial" w:eastAsia="Times New Roman" w:hAnsi="Arial" w:cs="Arial"/>
          <w:sz w:val="20"/>
          <w:szCs w:val="20"/>
          <w:lang w:eastAsia="es-ES"/>
        </w:rPr>
        <w:t>V.-</w:t>
      </w:r>
      <w:r w:rsidRPr="00935DBA">
        <w:rPr>
          <w:rFonts w:ascii="Arial" w:eastAsia="Times New Roman" w:hAnsi="Arial" w:cs="Arial"/>
          <w:b/>
          <w:sz w:val="20"/>
          <w:szCs w:val="20"/>
          <w:lang w:eastAsia="es-ES"/>
        </w:rPr>
        <w:t xml:space="preserve"> </w:t>
      </w:r>
      <w:r w:rsidRPr="00935DBA">
        <w:rPr>
          <w:rFonts w:ascii="Arial" w:eastAsia="Times New Roman" w:hAnsi="Arial" w:cs="Arial"/>
          <w:sz w:val="20"/>
          <w:szCs w:val="20"/>
          <w:lang w:eastAsia="es-ES"/>
        </w:rPr>
        <w:t>Bajo este contexto el H. Ayuntamiento considera procedente manifestarse por la afirmativa de lo solicitado por el Síndico Jurídico, en virtud de la facultad antes mencionada y en virtud de que el objeto de la iniciativa conlleva beneficio para la comunidad del Municipio de Campeche.</w:t>
      </w:r>
    </w:p>
    <w:p w:rsidR="001B163B" w:rsidRPr="00935DBA" w:rsidRDefault="001B163B" w:rsidP="00935DBA">
      <w:pPr>
        <w:spacing w:after="0" w:line="240" w:lineRule="auto"/>
        <w:jc w:val="both"/>
        <w:rPr>
          <w:rFonts w:ascii="Arial" w:eastAsia="Times New Roman" w:hAnsi="Arial" w:cs="Arial"/>
          <w:sz w:val="20"/>
          <w:szCs w:val="20"/>
          <w:lang w:eastAsia="es-ES"/>
        </w:rPr>
      </w:pPr>
    </w:p>
    <w:p w:rsidR="001B163B" w:rsidRPr="00935DBA" w:rsidRDefault="001B163B" w:rsidP="00935DBA">
      <w:pPr>
        <w:spacing w:after="0" w:line="240" w:lineRule="auto"/>
        <w:jc w:val="both"/>
        <w:rPr>
          <w:rFonts w:ascii="Arial" w:eastAsia="Times New Roman" w:hAnsi="Arial" w:cs="Arial"/>
          <w:b/>
          <w:sz w:val="20"/>
          <w:szCs w:val="20"/>
          <w:lang w:eastAsia="es-ES"/>
        </w:rPr>
      </w:pPr>
      <w:r w:rsidRPr="00935DBA">
        <w:rPr>
          <w:rFonts w:ascii="Arial" w:eastAsia="Times New Roman" w:hAnsi="Arial" w:cs="Arial"/>
          <w:sz w:val="20"/>
          <w:szCs w:val="20"/>
          <w:lang w:eastAsia="es-ES"/>
        </w:rPr>
        <w:t>Por lo anteriormente expuesto y fundado el H. Ayuntamiento del Municipio de Campeche emite el siguiente:</w:t>
      </w:r>
    </w:p>
    <w:p w:rsidR="001B163B" w:rsidRPr="00935DBA" w:rsidRDefault="001B163B" w:rsidP="00935DBA">
      <w:pPr>
        <w:spacing w:after="0" w:line="240" w:lineRule="auto"/>
        <w:jc w:val="center"/>
        <w:rPr>
          <w:rFonts w:ascii="Arial" w:eastAsia="Times New Roman" w:hAnsi="Arial" w:cs="Arial"/>
          <w:b/>
          <w:sz w:val="20"/>
          <w:szCs w:val="20"/>
          <w:lang w:eastAsia="es-ES"/>
        </w:rPr>
      </w:pPr>
      <w:r w:rsidRPr="00935DBA">
        <w:rPr>
          <w:rFonts w:ascii="Arial" w:eastAsia="Times New Roman" w:hAnsi="Arial" w:cs="Arial"/>
          <w:b/>
          <w:sz w:val="20"/>
          <w:szCs w:val="20"/>
          <w:lang w:eastAsia="es-ES"/>
        </w:rPr>
        <w:t>A C U E R D O:</w:t>
      </w:r>
    </w:p>
    <w:p w:rsidR="001B163B" w:rsidRPr="00935DBA" w:rsidRDefault="001B163B" w:rsidP="00935DBA">
      <w:pPr>
        <w:pStyle w:val="Encabezado"/>
        <w:tabs>
          <w:tab w:val="clear" w:pos="4419"/>
          <w:tab w:val="clear" w:pos="8838"/>
        </w:tabs>
        <w:jc w:val="both"/>
        <w:rPr>
          <w:rFonts w:ascii="Arial" w:hAnsi="Arial" w:cs="Arial"/>
          <w:bCs/>
          <w:sz w:val="20"/>
          <w:szCs w:val="20"/>
        </w:rPr>
      </w:pPr>
    </w:p>
    <w:p w:rsidR="00FF5D66" w:rsidRPr="00935DBA" w:rsidRDefault="001B163B" w:rsidP="00935DBA">
      <w:pPr>
        <w:spacing w:after="0" w:line="240" w:lineRule="auto"/>
        <w:jc w:val="both"/>
        <w:rPr>
          <w:rFonts w:ascii="Arial" w:eastAsia="Times New Roman" w:hAnsi="Arial" w:cs="Arial"/>
          <w:sz w:val="20"/>
          <w:szCs w:val="20"/>
          <w:lang w:eastAsia="es-ES"/>
        </w:rPr>
      </w:pPr>
      <w:r w:rsidRPr="00935DBA">
        <w:rPr>
          <w:rFonts w:ascii="Arial" w:eastAsia="Times New Roman" w:hAnsi="Arial" w:cs="Arial"/>
          <w:b/>
          <w:sz w:val="20"/>
          <w:szCs w:val="20"/>
          <w:lang w:eastAsia="es-ES"/>
        </w:rPr>
        <w:t xml:space="preserve">PRIMERO: </w:t>
      </w:r>
      <w:r w:rsidR="00DB5DF7" w:rsidRPr="00935DBA">
        <w:rPr>
          <w:rFonts w:ascii="Arial" w:eastAsia="Times New Roman" w:hAnsi="Arial" w:cs="Arial"/>
          <w:sz w:val="20"/>
          <w:szCs w:val="20"/>
          <w:lang w:eastAsia="es-ES"/>
        </w:rPr>
        <w:t xml:space="preserve">ES PROCEDENTE EL </w:t>
      </w:r>
      <w:r w:rsidR="00D457D6" w:rsidRPr="00935DBA">
        <w:rPr>
          <w:rFonts w:ascii="Arial" w:hAnsi="Arial" w:cs="Arial"/>
          <w:sz w:val="20"/>
          <w:szCs w:val="20"/>
        </w:rPr>
        <w:t>DICTAMEN QUE EMITE LA COMISIÓN EDILICIA DE ASUNTOS JURÍDICOS Y REGULARIZACIÓN DE LA TENENCIA DE LA TIERRA DEL H. AYUNTAMIENTO DEL MUNICIPIO DE CAMPECHE, RELATIVA A LA INICIATIVA QUE PROMUEVE EL SÍNDICO DE ASUNTOS JURÍDICOS PARA LA INCORPORACIÓN DE 7 BIENES DE USO COMÚN AL RÉGIMEN DE PROPIEDAD MUNICIPAL</w:t>
      </w:r>
      <w:r w:rsidR="00FF5D66" w:rsidRPr="00935DBA">
        <w:rPr>
          <w:rFonts w:ascii="Arial" w:eastAsia="Times New Roman" w:hAnsi="Arial" w:cs="Arial"/>
          <w:sz w:val="20"/>
          <w:szCs w:val="20"/>
          <w:lang w:eastAsia="es-ES"/>
        </w:rPr>
        <w:t>.</w:t>
      </w:r>
    </w:p>
    <w:p w:rsidR="00FF5D66" w:rsidRPr="00935DBA" w:rsidRDefault="00FF5D66" w:rsidP="00935DBA">
      <w:pPr>
        <w:spacing w:after="0" w:line="240" w:lineRule="auto"/>
        <w:jc w:val="both"/>
        <w:rPr>
          <w:rFonts w:ascii="Arial" w:eastAsia="Times New Roman" w:hAnsi="Arial" w:cs="Arial"/>
          <w:sz w:val="20"/>
          <w:szCs w:val="20"/>
          <w:lang w:eastAsia="es-ES"/>
        </w:rPr>
      </w:pPr>
    </w:p>
    <w:p w:rsidR="001B163B" w:rsidRPr="00935DBA" w:rsidRDefault="00FF5D66" w:rsidP="00935DBA">
      <w:pPr>
        <w:spacing w:after="0" w:line="240" w:lineRule="auto"/>
        <w:jc w:val="both"/>
        <w:rPr>
          <w:rFonts w:ascii="Arial" w:hAnsi="Arial" w:cs="Arial"/>
          <w:sz w:val="20"/>
          <w:szCs w:val="20"/>
        </w:rPr>
      </w:pPr>
      <w:r w:rsidRPr="00935DBA">
        <w:rPr>
          <w:rFonts w:ascii="Arial" w:eastAsia="Times New Roman" w:hAnsi="Arial" w:cs="Arial"/>
          <w:b/>
          <w:sz w:val="20"/>
          <w:szCs w:val="20"/>
          <w:lang w:eastAsia="es-ES"/>
        </w:rPr>
        <w:t>SEGUNDO:</w:t>
      </w:r>
      <w:r w:rsidRPr="00935DBA">
        <w:rPr>
          <w:rFonts w:ascii="Arial" w:eastAsia="Times New Roman" w:hAnsi="Arial" w:cs="Arial"/>
          <w:sz w:val="20"/>
          <w:szCs w:val="20"/>
          <w:lang w:eastAsia="es-ES"/>
        </w:rPr>
        <w:t xml:space="preserve"> </w:t>
      </w:r>
      <w:r w:rsidR="00DB5DF7" w:rsidRPr="00935DBA">
        <w:rPr>
          <w:rFonts w:ascii="Arial" w:eastAsia="Times New Roman" w:hAnsi="Arial" w:cs="Arial"/>
          <w:sz w:val="20"/>
          <w:szCs w:val="20"/>
          <w:lang w:eastAsia="es-ES"/>
        </w:rPr>
        <w:t>SE</w:t>
      </w:r>
      <w:r w:rsidR="00D457D6" w:rsidRPr="00935DBA">
        <w:rPr>
          <w:rFonts w:ascii="Arial" w:eastAsia="Times New Roman" w:hAnsi="Arial" w:cs="Arial"/>
          <w:sz w:val="20"/>
          <w:szCs w:val="20"/>
          <w:lang w:eastAsia="es-ES"/>
        </w:rPr>
        <w:t xml:space="preserve"> APRUEBA LA INCORPORACIÓN DE</w:t>
      </w:r>
      <w:r w:rsidR="00DB5DF7" w:rsidRPr="00935DBA">
        <w:rPr>
          <w:rFonts w:ascii="Arial" w:eastAsia="Times New Roman" w:hAnsi="Arial" w:cs="Arial"/>
          <w:sz w:val="20"/>
          <w:szCs w:val="20"/>
          <w:lang w:eastAsia="es-ES"/>
        </w:rPr>
        <w:t xml:space="preserve"> </w:t>
      </w:r>
      <w:r w:rsidR="00D457D6" w:rsidRPr="00935DBA">
        <w:rPr>
          <w:rFonts w:ascii="Arial" w:hAnsi="Arial" w:cs="Arial"/>
          <w:sz w:val="20"/>
          <w:szCs w:val="20"/>
        </w:rPr>
        <w:t>7</w:t>
      </w:r>
      <w:r w:rsidR="00DB5DF7" w:rsidRPr="00935DBA">
        <w:rPr>
          <w:rFonts w:ascii="Arial" w:hAnsi="Arial" w:cs="Arial"/>
          <w:sz w:val="20"/>
          <w:szCs w:val="20"/>
        </w:rPr>
        <w:t xml:space="preserve"> BIENES DE ÚSO</w:t>
      </w:r>
      <w:r w:rsidR="00D457D6" w:rsidRPr="00935DBA">
        <w:rPr>
          <w:rFonts w:ascii="Arial" w:hAnsi="Arial" w:cs="Arial"/>
          <w:sz w:val="20"/>
          <w:szCs w:val="20"/>
        </w:rPr>
        <w:t xml:space="preserve"> COMÚN AL RÉGIMEN DE PROPIEDAD MUNICIPAL, CUYOS DATOS, MEDIDAS Y COLINDANCIAS, SE DESCRIBEN EN EL CONSIDERANDO QUINTO DEL DICTAMEN QUE SE APRUEBA.</w:t>
      </w:r>
    </w:p>
    <w:p w:rsidR="001B163B" w:rsidRPr="00935DBA" w:rsidRDefault="001B163B" w:rsidP="00935DBA">
      <w:pPr>
        <w:spacing w:after="0" w:line="240" w:lineRule="auto"/>
        <w:jc w:val="both"/>
        <w:rPr>
          <w:rFonts w:ascii="Arial" w:eastAsia="Times New Roman" w:hAnsi="Arial" w:cs="Arial"/>
          <w:sz w:val="20"/>
          <w:szCs w:val="20"/>
          <w:lang w:eastAsia="es-ES"/>
        </w:rPr>
      </w:pPr>
    </w:p>
    <w:p w:rsidR="001B163B" w:rsidRPr="00935DBA" w:rsidRDefault="00FF5D66" w:rsidP="00935DBA">
      <w:pPr>
        <w:spacing w:after="0" w:line="240" w:lineRule="auto"/>
        <w:jc w:val="both"/>
        <w:rPr>
          <w:rFonts w:ascii="Arial" w:eastAsia="Times New Roman" w:hAnsi="Arial" w:cs="Arial"/>
          <w:sz w:val="20"/>
          <w:szCs w:val="20"/>
          <w:lang w:eastAsia="es-ES"/>
        </w:rPr>
      </w:pPr>
      <w:r w:rsidRPr="00935DBA">
        <w:rPr>
          <w:rFonts w:ascii="Arial" w:eastAsia="Times New Roman" w:hAnsi="Arial" w:cs="Arial"/>
          <w:b/>
          <w:sz w:val="20"/>
          <w:szCs w:val="20"/>
          <w:lang w:eastAsia="es-ES"/>
        </w:rPr>
        <w:t>TERCER</w:t>
      </w:r>
      <w:r w:rsidR="001B163B" w:rsidRPr="00935DBA">
        <w:rPr>
          <w:rFonts w:ascii="Arial" w:eastAsia="Times New Roman" w:hAnsi="Arial" w:cs="Arial"/>
          <w:b/>
          <w:sz w:val="20"/>
          <w:szCs w:val="20"/>
          <w:lang w:eastAsia="es-ES"/>
        </w:rPr>
        <w:t>O:</w:t>
      </w:r>
      <w:r w:rsidR="001B163B" w:rsidRPr="00935DBA">
        <w:rPr>
          <w:rFonts w:ascii="Arial" w:eastAsia="Times New Roman" w:hAnsi="Arial" w:cs="Arial"/>
          <w:sz w:val="20"/>
          <w:szCs w:val="20"/>
          <w:lang w:eastAsia="es-ES"/>
        </w:rPr>
        <w:t xml:space="preserve"> </w:t>
      </w:r>
      <w:r w:rsidR="00E200FC" w:rsidRPr="00935DBA">
        <w:rPr>
          <w:rFonts w:ascii="Arial" w:eastAsia="Times New Roman" w:hAnsi="Arial" w:cs="Arial"/>
          <w:sz w:val="20"/>
          <w:szCs w:val="20"/>
          <w:lang w:eastAsia="es-ES"/>
        </w:rPr>
        <w:t>SE FACULTA  AL SÍNDICO DE ASUNTOS JURÍDICOS PARA QUE, EN TÉRMINOS DEL ARTÍCULO 73 FRACCIONES VI Y VII DE LA LEY ORGÁNICA DE LOS MUNICIPIOS DEL ESTADO, REALICE LOS TRÁMITES INHERENTES PARA LA REGULARIZACIÓN Y SUSCRIBA LA ESCRITURACIÓN A FAVOR DEL MUNICIPIO DE CAMPECHE; Y SE INSTRUYE A LAS DIRECCIONES DE OBRAS PÚBLICAS Y DESARROLLO URBANO, CATASTRO Y DIRECCIÓN JURÍDICA, ASÍ COMO A LA SUBDIRECCIÓN DE REGULARIZACIÓN DE LA TENENCIA DE LA TIERRA, COADYUVAR CON EL SÍNDICO DE ASUNTOS JURÍDICOS, PARA REALIZAR LOS TRÁMITES NECESARIOS PARA EL CUMPLIMIENTO DE ESTE ACUERDO.</w:t>
      </w:r>
    </w:p>
    <w:p w:rsidR="001B163B" w:rsidRPr="00935DBA" w:rsidRDefault="001B163B" w:rsidP="00935DBA">
      <w:pPr>
        <w:spacing w:after="0" w:line="240" w:lineRule="auto"/>
        <w:jc w:val="both"/>
        <w:rPr>
          <w:rFonts w:ascii="Arial" w:eastAsia="Times New Roman" w:hAnsi="Arial" w:cs="Arial"/>
          <w:b/>
          <w:sz w:val="20"/>
          <w:szCs w:val="20"/>
          <w:lang w:eastAsia="es-ES"/>
        </w:rPr>
      </w:pPr>
    </w:p>
    <w:p w:rsidR="001B163B" w:rsidRPr="00935DBA" w:rsidRDefault="00E200FC" w:rsidP="00935DBA">
      <w:pPr>
        <w:spacing w:after="0" w:line="240" w:lineRule="auto"/>
        <w:jc w:val="both"/>
        <w:rPr>
          <w:rFonts w:ascii="Arial" w:eastAsia="Times New Roman" w:hAnsi="Arial" w:cs="Arial"/>
          <w:sz w:val="20"/>
          <w:szCs w:val="20"/>
          <w:lang w:eastAsia="es-ES"/>
        </w:rPr>
      </w:pPr>
      <w:r w:rsidRPr="00935DBA">
        <w:rPr>
          <w:rFonts w:ascii="Arial" w:eastAsia="Times New Roman" w:hAnsi="Arial" w:cs="Arial"/>
          <w:b/>
          <w:sz w:val="20"/>
          <w:szCs w:val="20"/>
          <w:lang w:eastAsia="es-ES"/>
        </w:rPr>
        <w:t>CUAR</w:t>
      </w:r>
      <w:r w:rsidR="00FF5D66" w:rsidRPr="00935DBA">
        <w:rPr>
          <w:rFonts w:ascii="Arial" w:eastAsia="Times New Roman" w:hAnsi="Arial" w:cs="Arial"/>
          <w:b/>
          <w:sz w:val="20"/>
          <w:szCs w:val="20"/>
          <w:lang w:eastAsia="es-ES"/>
        </w:rPr>
        <w:t>T</w:t>
      </w:r>
      <w:r w:rsidR="001B163B" w:rsidRPr="00935DBA">
        <w:rPr>
          <w:rFonts w:ascii="Arial" w:eastAsia="Times New Roman" w:hAnsi="Arial" w:cs="Arial"/>
          <w:b/>
          <w:sz w:val="20"/>
          <w:szCs w:val="20"/>
          <w:lang w:eastAsia="es-ES"/>
        </w:rPr>
        <w:t xml:space="preserve">O: </w:t>
      </w:r>
      <w:r w:rsidRPr="00935DBA">
        <w:rPr>
          <w:rFonts w:ascii="Arial" w:eastAsia="Times New Roman" w:hAnsi="Arial" w:cs="Arial"/>
          <w:sz w:val="20"/>
          <w:szCs w:val="20"/>
          <w:lang w:eastAsia="es-ES"/>
        </w:rPr>
        <w:t>SE AUTORIZA EL EJERCICIO DEL GASTO QUE CORRESPONDA PARA EL PAGO DE LOS DERECHOS, IMPUESTOS Y OTROS CONCEPTOS QUE DEBAN CUBRIRSE PARA LA OBTENCIÓN DE LAS ESCRITURAS RESPECTIVAS Y SU DEBIDA INSCRIPCIÓN ANTE EL REGISTRO PÚBLICO DE LA PROPIEDAD Y EL COMERCIO DEL ESTADO DE CAMPECHE, EN CONSECUENCIA, SE INSTRUYE A LA TESORERÍA MUNICIPAL PROPORCIONAR LOS RECURSOS FINANCIEROS NECESARIOS CON CARGO A LA PARTIDA CORRESPONDIENTE DEL PRESUPUESTO DE EGRESOS DEL MUNICIPIO DE CAMPECHE PARA EL EJERCICIO APLICABLE</w:t>
      </w:r>
      <w:r w:rsidR="001B163B" w:rsidRPr="00935DBA">
        <w:rPr>
          <w:rFonts w:ascii="Arial" w:eastAsia="Times New Roman" w:hAnsi="Arial" w:cs="Arial"/>
          <w:sz w:val="20"/>
          <w:szCs w:val="20"/>
          <w:lang w:eastAsia="es-ES"/>
        </w:rPr>
        <w:t xml:space="preserve">. </w:t>
      </w:r>
    </w:p>
    <w:p w:rsidR="001B163B" w:rsidRPr="00935DBA" w:rsidRDefault="001B163B" w:rsidP="00935DBA">
      <w:pPr>
        <w:tabs>
          <w:tab w:val="left" w:pos="3345"/>
          <w:tab w:val="center" w:pos="4419"/>
        </w:tabs>
        <w:autoSpaceDE w:val="0"/>
        <w:autoSpaceDN w:val="0"/>
        <w:adjustRightInd w:val="0"/>
        <w:spacing w:after="0" w:line="240" w:lineRule="auto"/>
        <w:jc w:val="both"/>
        <w:rPr>
          <w:rFonts w:ascii="Arial" w:eastAsia="Times New Roman" w:hAnsi="Arial" w:cs="Arial"/>
          <w:b/>
          <w:sz w:val="20"/>
          <w:szCs w:val="20"/>
          <w:lang w:eastAsia="es-ES"/>
        </w:rPr>
      </w:pPr>
    </w:p>
    <w:p w:rsidR="001B163B" w:rsidRPr="00935DBA" w:rsidRDefault="00E200FC" w:rsidP="00935DBA">
      <w:pPr>
        <w:tabs>
          <w:tab w:val="left" w:pos="3345"/>
          <w:tab w:val="center" w:pos="4419"/>
        </w:tabs>
        <w:autoSpaceDE w:val="0"/>
        <w:autoSpaceDN w:val="0"/>
        <w:adjustRightInd w:val="0"/>
        <w:spacing w:after="0" w:line="240" w:lineRule="auto"/>
        <w:jc w:val="both"/>
        <w:rPr>
          <w:rFonts w:ascii="Arial" w:eastAsia="Times New Roman" w:hAnsi="Arial" w:cs="Arial"/>
          <w:sz w:val="20"/>
          <w:szCs w:val="20"/>
          <w:lang w:eastAsia="es-ES"/>
        </w:rPr>
      </w:pPr>
      <w:r w:rsidRPr="00935DBA">
        <w:rPr>
          <w:rFonts w:ascii="Arial" w:eastAsia="Times New Roman" w:hAnsi="Arial" w:cs="Arial"/>
          <w:b/>
          <w:sz w:val="20"/>
          <w:szCs w:val="20"/>
          <w:lang w:eastAsia="es-ES"/>
        </w:rPr>
        <w:t>QUIN</w:t>
      </w:r>
      <w:r w:rsidR="00FF5D66" w:rsidRPr="00935DBA">
        <w:rPr>
          <w:rFonts w:ascii="Arial" w:eastAsia="Times New Roman" w:hAnsi="Arial" w:cs="Arial"/>
          <w:b/>
          <w:sz w:val="20"/>
          <w:szCs w:val="20"/>
          <w:lang w:eastAsia="es-ES"/>
        </w:rPr>
        <w:t>T</w:t>
      </w:r>
      <w:r w:rsidR="001B163B" w:rsidRPr="00935DBA">
        <w:rPr>
          <w:rFonts w:ascii="Arial" w:eastAsia="Times New Roman" w:hAnsi="Arial" w:cs="Arial"/>
          <w:b/>
          <w:sz w:val="20"/>
          <w:szCs w:val="20"/>
          <w:lang w:eastAsia="es-ES"/>
        </w:rPr>
        <w:t xml:space="preserve">O: </w:t>
      </w:r>
      <w:r w:rsidRPr="00935DBA">
        <w:rPr>
          <w:rFonts w:ascii="Arial" w:eastAsia="Times New Roman" w:hAnsi="Arial" w:cs="Arial"/>
          <w:sz w:val="20"/>
          <w:szCs w:val="20"/>
          <w:lang w:eastAsia="es-ES"/>
        </w:rPr>
        <w:t>CONCLUIDOS LOS TRÁMITES DE ESCRITURACIÓN DE LOS INMUEBLES RELATIVOS INSCRÍBASE EN EL INVENTARIO DEL LIBRO PATRIMONIAL DE BIENES DEL MUNICIPIO DE CAMPECHE.</w:t>
      </w:r>
    </w:p>
    <w:p w:rsidR="001B163B" w:rsidRPr="00935DBA" w:rsidRDefault="001B163B" w:rsidP="00935DBA">
      <w:pPr>
        <w:tabs>
          <w:tab w:val="left" w:pos="3345"/>
          <w:tab w:val="center" w:pos="4419"/>
        </w:tabs>
        <w:autoSpaceDE w:val="0"/>
        <w:autoSpaceDN w:val="0"/>
        <w:adjustRightInd w:val="0"/>
        <w:spacing w:after="0" w:line="240" w:lineRule="auto"/>
        <w:jc w:val="both"/>
        <w:rPr>
          <w:rFonts w:ascii="Arial" w:eastAsia="Times New Roman" w:hAnsi="Arial" w:cs="Arial"/>
          <w:b/>
          <w:sz w:val="20"/>
          <w:szCs w:val="20"/>
          <w:lang w:eastAsia="es-ES"/>
        </w:rPr>
      </w:pPr>
    </w:p>
    <w:p w:rsidR="001B163B" w:rsidRPr="00935DBA" w:rsidRDefault="00FF5D66" w:rsidP="00935DBA">
      <w:pPr>
        <w:tabs>
          <w:tab w:val="left" w:pos="3345"/>
          <w:tab w:val="center" w:pos="4419"/>
        </w:tabs>
        <w:autoSpaceDE w:val="0"/>
        <w:autoSpaceDN w:val="0"/>
        <w:adjustRightInd w:val="0"/>
        <w:spacing w:after="0" w:line="240" w:lineRule="auto"/>
        <w:jc w:val="both"/>
        <w:rPr>
          <w:rFonts w:ascii="Arial" w:eastAsia="Times New Roman" w:hAnsi="Arial" w:cs="Arial"/>
          <w:sz w:val="20"/>
          <w:szCs w:val="20"/>
          <w:lang w:val="en-US" w:eastAsia="es-ES"/>
        </w:rPr>
      </w:pPr>
      <w:r w:rsidRPr="00935DBA">
        <w:rPr>
          <w:rFonts w:ascii="Arial" w:eastAsia="Times New Roman" w:hAnsi="Arial" w:cs="Arial"/>
          <w:b/>
          <w:sz w:val="20"/>
          <w:szCs w:val="20"/>
          <w:lang w:val="en-US" w:eastAsia="es-ES"/>
        </w:rPr>
        <w:t>S</w:t>
      </w:r>
      <w:r w:rsidR="00E200FC" w:rsidRPr="00935DBA">
        <w:rPr>
          <w:rFonts w:ascii="Arial" w:eastAsia="Times New Roman" w:hAnsi="Arial" w:cs="Arial"/>
          <w:b/>
          <w:sz w:val="20"/>
          <w:szCs w:val="20"/>
          <w:lang w:val="en-US" w:eastAsia="es-ES"/>
        </w:rPr>
        <w:t>EXTO</w:t>
      </w:r>
      <w:r w:rsidR="001B163B" w:rsidRPr="00935DBA">
        <w:rPr>
          <w:rFonts w:ascii="Arial" w:eastAsia="Times New Roman" w:hAnsi="Arial" w:cs="Arial"/>
          <w:b/>
          <w:sz w:val="20"/>
          <w:szCs w:val="20"/>
          <w:lang w:val="en-US" w:eastAsia="es-ES"/>
        </w:rPr>
        <w:t xml:space="preserve">: </w:t>
      </w:r>
      <w:r w:rsidR="00E200FC" w:rsidRPr="00935DBA">
        <w:rPr>
          <w:rFonts w:ascii="Arial" w:eastAsia="Times New Roman" w:hAnsi="Arial" w:cs="Arial"/>
          <w:sz w:val="20"/>
          <w:szCs w:val="20"/>
          <w:lang w:val="en-US" w:eastAsia="es-ES"/>
        </w:rPr>
        <w:t>CÚMPLASE</w:t>
      </w:r>
      <w:r w:rsidR="001B163B" w:rsidRPr="00935DBA">
        <w:rPr>
          <w:rFonts w:ascii="Arial" w:eastAsia="Times New Roman" w:hAnsi="Arial" w:cs="Arial"/>
          <w:sz w:val="20"/>
          <w:szCs w:val="20"/>
          <w:lang w:val="en-US" w:eastAsia="es-ES"/>
        </w:rPr>
        <w:t>.</w:t>
      </w:r>
    </w:p>
    <w:p w:rsidR="001B163B" w:rsidRPr="00935DBA" w:rsidRDefault="001B163B" w:rsidP="00935DBA">
      <w:pPr>
        <w:pStyle w:val="Encabezado"/>
        <w:tabs>
          <w:tab w:val="clear" w:pos="4419"/>
          <w:tab w:val="clear" w:pos="8838"/>
        </w:tabs>
        <w:jc w:val="center"/>
        <w:outlineLvl w:val="0"/>
        <w:rPr>
          <w:rFonts w:ascii="Arial" w:hAnsi="Arial" w:cs="Arial"/>
          <w:b/>
          <w:bCs/>
          <w:sz w:val="20"/>
          <w:szCs w:val="20"/>
          <w:lang w:val="en-US"/>
        </w:rPr>
      </w:pPr>
      <w:r w:rsidRPr="00935DBA">
        <w:rPr>
          <w:rFonts w:ascii="Arial" w:hAnsi="Arial" w:cs="Arial"/>
          <w:b/>
          <w:bCs/>
          <w:sz w:val="20"/>
          <w:szCs w:val="20"/>
          <w:lang w:val="en-US"/>
        </w:rPr>
        <w:t xml:space="preserve">T R </w:t>
      </w:r>
      <w:proofErr w:type="gramStart"/>
      <w:r w:rsidRPr="00935DBA">
        <w:rPr>
          <w:rFonts w:ascii="Arial" w:hAnsi="Arial" w:cs="Arial"/>
          <w:b/>
          <w:bCs/>
          <w:sz w:val="20"/>
          <w:szCs w:val="20"/>
          <w:lang w:val="en-US"/>
        </w:rPr>
        <w:t>A</w:t>
      </w:r>
      <w:proofErr w:type="gramEnd"/>
      <w:r w:rsidRPr="00935DBA">
        <w:rPr>
          <w:rFonts w:ascii="Arial" w:hAnsi="Arial" w:cs="Arial"/>
          <w:b/>
          <w:bCs/>
          <w:sz w:val="20"/>
          <w:szCs w:val="20"/>
          <w:lang w:val="en-US"/>
        </w:rPr>
        <w:t xml:space="preserve"> N S I T O R I O S</w:t>
      </w:r>
    </w:p>
    <w:p w:rsidR="001B163B" w:rsidRPr="00935DBA" w:rsidRDefault="001B163B" w:rsidP="00935DBA">
      <w:pPr>
        <w:pStyle w:val="Encabezado"/>
        <w:tabs>
          <w:tab w:val="clear" w:pos="4419"/>
          <w:tab w:val="clear" w:pos="8838"/>
        </w:tabs>
        <w:jc w:val="both"/>
        <w:rPr>
          <w:rFonts w:ascii="Arial" w:hAnsi="Arial" w:cs="Arial"/>
          <w:b/>
          <w:bCs/>
          <w:sz w:val="20"/>
          <w:szCs w:val="20"/>
          <w:lang w:val="en-US"/>
        </w:rPr>
      </w:pPr>
    </w:p>
    <w:p w:rsidR="001B163B" w:rsidRPr="00935DBA" w:rsidRDefault="001B163B" w:rsidP="00935DBA">
      <w:pPr>
        <w:pStyle w:val="Encabezado"/>
        <w:tabs>
          <w:tab w:val="clear" w:pos="4419"/>
          <w:tab w:val="clear" w:pos="8838"/>
        </w:tabs>
        <w:jc w:val="both"/>
        <w:rPr>
          <w:rFonts w:ascii="Arial" w:hAnsi="Arial" w:cs="Arial"/>
          <w:bCs/>
          <w:sz w:val="20"/>
          <w:szCs w:val="20"/>
        </w:rPr>
      </w:pPr>
      <w:r w:rsidRPr="00935DBA">
        <w:rPr>
          <w:rFonts w:ascii="Arial" w:hAnsi="Arial" w:cs="Arial"/>
          <w:b/>
          <w:bCs/>
          <w:sz w:val="20"/>
          <w:szCs w:val="20"/>
        </w:rPr>
        <w:t xml:space="preserve">Primero: </w:t>
      </w:r>
      <w:r w:rsidRPr="00935DBA">
        <w:rPr>
          <w:rFonts w:ascii="Arial" w:hAnsi="Arial" w:cs="Arial"/>
          <w:bCs/>
          <w:sz w:val="20"/>
          <w:szCs w:val="20"/>
        </w:rPr>
        <w:t>El presente acuerdo entrará en vigor a partir del día siguiente de la fecha de su publicación en el Periódico Oficial del Estado.</w:t>
      </w:r>
    </w:p>
    <w:p w:rsidR="001B163B" w:rsidRPr="00935DBA" w:rsidRDefault="001B163B" w:rsidP="00935DBA">
      <w:pPr>
        <w:pStyle w:val="Encabezado"/>
        <w:tabs>
          <w:tab w:val="clear" w:pos="4419"/>
          <w:tab w:val="clear" w:pos="8838"/>
        </w:tabs>
        <w:jc w:val="both"/>
        <w:rPr>
          <w:rFonts w:ascii="Arial" w:hAnsi="Arial" w:cs="Arial"/>
          <w:bCs/>
          <w:sz w:val="20"/>
          <w:szCs w:val="20"/>
        </w:rPr>
      </w:pPr>
    </w:p>
    <w:p w:rsidR="001B163B" w:rsidRPr="00935DBA" w:rsidRDefault="001B163B" w:rsidP="00935DBA">
      <w:pPr>
        <w:pStyle w:val="Encabezado"/>
        <w:tabs>
          <w:tab w:val="clear" w:pos="4419"/>
          <w:tab w:val="clear" w:pos="8838"/>
        </w:tabs>
        <w:jc w:val="both"/>
        <w:rPr>
          <w:rFonts w:ascii="Arial" w:hAnsi="Arial" w:cs="Arial"/>
          <w:bCs/>
          <w:sz w:val="20"/>
          <w:szCs w:val="20"/>
        </w:rPr>
      </w:pPr>
      <w:r w:rsidRPr="00935DBA">
        <w:rPr>
          <w:rFonts w:ascii="Arial" w:hAnsi="Arial" w:cs="Arial"/>
          <w:b/>
          <w:bCs/>
          <w:sz w:val="20"/>
          <w:szCs w:val="20"/>
        </w:rPr>
        <w:t>Segundo:</w:t>
      </w:r>
      <w:r w:rsidRPr="00935DBA">
        <w:rPr>
          <w:rFonts w:ascii="Arial" w:hAnsi="Arial" w:cs="Arial"/>
          <w:bCs/>
          <w:sz w:val="20"/>
          <w:szCs w:val="20"/>
        </w:rPr>
        <w:t xml:space="preserve"> Remítase a la Unidad de Transparencia y Acceso a la información Pública del H. Ayuntamiento de Campeche, para su publicación en el Portal de Transparencia.</w:t>
      </w:r>
    </w:p>
    <w:p w:rsidR="001B163B" w:rsidRPr="00935DBA" w:rsidRDefault="001B163B" w:rsidP="00935DBA">
      <w:pPr>
        <w:pStyle w:val="Encabezado"/>
        <w:tabs>
          <w:tab w:val="clear" w:pos="4419"/>
          <w:tab w:val="clear" w:pos="8838"/>
        </w:tabs>
        <w:jc w:val="both"/>
        <w:rPr>
          <w:rFonts w:ascii="Arial" w:hAnsi="Arial" w:cs="Arial"/>
          <w:bCs/>
          <w:sz w:val="20"/>
          <w:szCs w:val="20"/>
        </w:rPr>
      </w:pPr>
    </w:p>
    <w:p w:rsidR="001B163B" w:rsidRPr="00935DBA" w:rsidRDefault="001B163B" w:rsidP="00935DBA">
      <w:pPr>
        <w:pStyle w:val="Encabezado"/>
        <w:tabs>
          <w:tab w:val="clear" w:pos="4419"/>
          <w:tab w:val="clear" w:pos="8838"/>
        </w:tabs>
        <w:jc w:val="both"/>
        <w:rPr>
          <w:rFonts w:ascii="Arial" w:hAnsi="Arial" w:cs="Arial"/>
          <w:bCs/>
          <w:sz w:val="20"/>
          <w:szCs w:val="20"/>
        </w:rPr>
      </w:pPr>
      <w:r w:rsidRPr="00935DBA">
        <w:rPr>
          <w:rFonts w:ascii="Arial" w:hAnsi="Arial" w:cs="Arial"/>
          <w:b/>
          <w:bCs/>
          <w:sz w:val="20"/>
          <w:szCs w:val="20"/>
        </w:rPr>
        <w:t>Tercero:</w:t>
      </w:r>
      <w:r w:rsidRPr="00935DBA">
        <w:rPr>
          <w:rFonts w:ascii="Arial" w:hAnsi="Arial" w:cs="Arial"/>
          <w:bCs/>
          <w:sz w:val="20"/>
          <w:szCs w:val="20"/>
        </w:rPr>
        <w:t xml:space="preserve"> Insértese en el Libro de Reglamentos, Acuerdos y Demás Disposiciones de este H. Ayuntamiento del Municipio de Campeche.</w:t>
      </w:r>
    </w:p>
    <w:p w:rsidR="001B163B" w:rsidRPr="00935DBA" w:rsidRDefault="001B163B" w:rsidP="00935DBA">
      <w:pPr>
        <w:pStyle w:val="Encabezado"/>
        <w:tabs>
          <w:tab w:val="clear" w:pos="4419"/>
          <w:tab w:val="clear" w:pos="8838"/>
        </w:tabs>
        <w:jc w:val="both"/>
        <w:rPr>
          <w:rFonts w:ascii="Arial" w:hAnsi="Arial" w:cs="Arial"/>
          <w:bCs/>
          <w:sz w:val="20"/>
          <w:szCs w:val="20"/>
        </w:rPr>
      </w:pPr>
    </w:p>
    <w:p w:rsidR="001B163B" w:rsidRPr="00935DBA" w:rsidRDefault="001B163B" w:rsidP="00935DBA">
      <w:pPr>
        <w:pStyle w:val="Encabezado"/>
        <w:tabs>
          <w:tab w:val="clear" w:pos="4419"/>
          <w:tab w:val="clear" w:pos="8838"/>
        </w:tabs>
        <w:jc w:val="both"/>
        <w:rPr>
          <w:rFonts w:ascii="Arial" w:hAnsi="Arial" w:cs="Arial"/>
          <w:bCs/>
          <w:sz w:val="20"/>
          <w:szCs w:val="20"/>
        </w:rPr>
      </w:pPr>
      <w:r w:rsidRPr="00935DBA">
        <w:rPr>
          <w:rFonts w:ascii="Arial" w:hAnsi="Arial" w:cs="Arial"/>
          <w:b/>
          <w:bCs/>
          <w:sz w:val="20"/>
          <w:szCs w:val="20"/>
        </w:rPr>
        <w:t>Cuarto:</w:t>
      </w:r>
      <w:r w:rsidRPr="00935DBA">
        <w:rPr>
          <w:rFonts w:ascii="Arial" w:hAnsi="Arial" w:cs="Arial"/>
          <w:bCs/>
          <w:sz w:val="20"/>
          <w:szCs w:val="20"/>
        </w:rPr>
        <w:t xml:space="preserve"> Se derogan los acuerdos, disposiciones administrativas y reglamentarias, de observancia general en lo que se opongan al presente acuerdo.</w:t>
      </w:r>
    </w:p>
    <w:p w:rsidR="001B163B" w:rsidRPr="00935DBA" w:rsidRDefault="001B163B" w:rsidP="00935DBA">
      <w:pPr>
        <w:pStyle w:val="Encabezado"/>
        <w:tabs>
          <w:tab w:val="clear" w:pos="4419"/>
          <w:tab w:val="clear" w:pos="8838"/>
        </w:tabs>
        <w:jc w:val="both"/>
        <w:rPr>
          <w:rFonts w:ascii="Arial" w:hAnsi="Arial" w:cs="Arial"/>
          <w:bCs/>
          <w:sz w:val="20"/>
          <w:szCs w:val="20"/>
        </w:rPr>
      </w:pPr>
    </w:p>
    <w:p w:rsidR="001B163B" w:rsidRPr="00935DBA" w:rsidRDefault="001B163B" w:rsidP="00935DBA">
      <w:pPr>
        <w:pStyle w:val="Encabezado"/>
        <w:rPr>
          <w:rFonts w:ascii="Arial" w:hAnsi="Arial" w:cs="Arial"/>
          <w:bCs/>
          <w:sz w:val="20"/>
          <w:szCs w:val="20"/>
          <w:lang w:val="es-MX"/>
        </w:rPr>
      </w:pPr>
      <w:r w:rsidRPr="00935DBA">
        <w:rPr>
          <w:rFonts w:ascii="Arial" w:hAnsi="Arial" w:cs="Arial"/>
          <w:b/>
          <w:bCs/>
          <w:sz w:val="20"/>
          <w:szCs w:val="20"/>
          <w:lang w:val="es-MX"/>
        </w:rPr>
        <w:t xml:space="preserve">Quinto: </w:t>
      </w:r>
      <w:r w:rsidRPr="00935DBA">
        <w:rPr>
          <w:rFonts w:ascii="Arial" w:hAnsi="Arial" w:cs="Arial"/>
          <w:bCs/>
          <w:sz w:val="20"/>
          <w:szCs w:val="20"/>
          <w:lang w:val="es-MX"/>
        </w:rPr>
        <w:t>Se autoriza al Secretario expedir copia certificada del presente acuerdo para todos los fines legales a que haya lugar.</w:t>
      </w:r>
    </w:p>
    <w:p w:rsidR="001B163B" w:rsidRDefault="001B163B" w:rsidP="00935DBA">
      <w:pPr>
        <w:pStyle w:val="Encabezado"/>
        <w:tabs>
          <w:tab w:val="clear" w:pos="4419"/>
          <w:tab w:val="clear" w:pos="8838"/>
        </w:tabs>
        <w:jc w:val="both"/>
        <w:rPr>
          <w:rFonts w:ascii="Arial" w:hAnsi="Arial" w:cs="Arial"/>
          <w:bCs/>
          <w:sz w:val="20"/>
          <w:szCs w:val="20"/>
        </w:rPr>
      </w:pPr>
    </w:p>
    <w:p w:rsidR="00935DBA" w:rsidRPr="00E61C50" w:rsidRDefault="00935DBA" w:rsidP="00935DBA">
      <w:pPr>
        <w:pStyle w:val="Sinespaciado"/>
        <w:jc w:val="both"/>
        <w:rPr>
          <w:rFonts w:ascii="Arial" w:hAnsi="Arial" w:cs="Arial"/>
          <w:color w:val="0D0D0D"/>
          <w:sz w:val="20"/>
          <w:szCs w:val="20"/>
        </w:rPr>
      </w:pPr>
      <w:r w:rsidRPr="00E61C50">
        <w:rPr>
          <w:rFonts w:ascii="Arial" w:hAnsi="Arial" w:cs="Arial"/>
          <w:color w:val="0D0D0D"/>
          <w:sz w:val="20"/>
          <w:szCs w:val="20"/>
        </w:rPr>
        <w:t xml:space="preserve">Dado en el Salón de Cabildo “4 de </w:t>
      </w:r>
      <w:proofErr w:type="gramStart"/>
      <w:r w:rsidRPr="00E61C50">
        <w:rPr>
          <w:rFonts w:ascii="Arial" w:hAnsi="Arial" w:cs="Arial"/>
          <w:color w:val="0D0D0D"/>
          <w:sz w:val="20"/>
          <w:szCs w:val="20"/>
        </w:rPr>
        <w:t>Octubre</w:t>
      </w:r>
      <w:proofErr w:type="gramEnd"/>
      <w:r w:rsidRPr="00E61C50">
        <w:rPr>
          <w:rFonts w:ascii="Arial" w:hAnsi="Arial" w:cs="Arial"/>
          <w:color w:val="0D0D0D"/>
          <w:sz w:val="20"/>
          <w:szCs w:val="20"/>
        </w:rPr>
        <w:t>”, recinto oficial del Honorable Ayuntamiento del Municipio de Campeche, Estado de Campeche, por UNANIMIDAD DE VOTOS a los 29 días del mes enero del año 2021.</w:t>
      </w:r>
    </w:p>
    <w:p w:rsidR="00935DBA" w:rsidRPr="00E61C50" w:rsidRDefault="00935DBA" w:rsidP="00935DBA">
      <w:pPr>
        <w:pStyle w:val="Sinespaciado"/>
        <w:jc w:val="both"/>
        <w:rPr>
          <w:rFonts w:ascii="Arial" w:hAnsi="Arial" w:cs="Arial"/>
          <w:color w:val="0D0D0D"/>
          <w:sz w:val="20"/>
          <w:szCs w:val="20"/>
        </w:rPr>
      </w:pPr>
    </w:p>
    <w:p w:rsidR="00935DBA" w:rsidRPr="00E61C50" w:rsidRDefault="00935DBA" w:rsidP="00935DBA">
      <w:pPr>
        <w:pStyle w:val="Sinespaciado"/>
        <w:jc w:val="both"/>
        <w:rPr>
          <w:rFonts w:ascii="Arial" w:hAnsi="Arial" w:cs="Arial"/>
          <w:sz w:val="20"/>
          <w:szCs w:val="20"/>
        </w:rPr>
      </w:pPr>
      <w:r w:rsidRPr="00E61C50">
        <w:rPr>
          <w:rFonts w:ascii="Arial" w:hAnsi="Arial" w:cs="Arial"/>
          <w:sz w:val="20"/>
          <w:szCs w:val="20"/>
        </w:rPr>
        <w:t>C. Paul Alfredo Arce Ontiveros, Segundo Regidor en funciones de Presidente Municipal;</w:t>
      </w:r>
      <w:r w:rsidRPr="00B92ECA">
        <w:rPr>
          <w:rFonts w:ascii="Arial" w:hAnsi="Arial" w:cs="Arial"/>
          <w:sz w:val="20"/>
          <w:szCs w:val="20"/>
        </w:rPr>
        <w:t xml:space="preserve"> </w:t>
      </w:r>
      <w:r w:rsidRPr="00E61C50">
        <w:rPr>
          <w:rFonts w:ascii="Arial" w:hAnsi="Arial" w:cs="Arial"/>
          <w:sz w:val="20"/>
          <w:szCs w:val="20"/>
        </w:rPr>
        <w:t xml:space="preserve">C. Yolanda del Carmen Montalvo López, Tercera Regidora; C. Arbin Eduardo Gamboa Jiménez, Cuarto Regidor; C. Elena Ucán Moo, Quinta Regidora; C. Aldo Román Contreras Uc, Sexto Regidor; C. Daniela Lastra Abreu; Séptima Regidora; C. Sergio Israel Reyes Fuentes, Octavo Regidor;; C. Alfonso Alejandro Durán Reyes, Síndico de Asuntos Jurídicos; C. </w:t>
      </w:r>
      <w:proofErr w:type="spellStart"/>
      <w:r w:rsidRPr="00E61C50">
        <w:rPr>
          <w:rFonts w:ascii="Arial" w:hAnsi="Arial" w:cs="Arial"/>
          <w:sz w:val="20"/>
          <w:szCs w:val="20"/>
        </w:rPr>
        <w:t>Joseline</w:t>
      </w:r>
      <w:proofErr w:type="spellEnd"/>
      <w:r w:rsidRPr="00E61C50">
        <w:rPr>
          <w:rFonts w:ascii="Arial" w:hAnsi="Arial" w:cs="Arial"/>
          <w:sz w:val="20"/>
          <w:szCs w:val="20"/>
        </w:rPr>
        <w:t xml:space="preserve"> de la Luz Ureña </w:t>
      </w:r>
      <w:proofErr w:type="spellStart"/>
      <w:r w:rsidRPr="00E61C50">
        <w:rPr>
          <w:rFonts w:ascii="Arial" w:hAnsi="Arial" w:cs="Arial"/>
          <w:sz w:val="20"/>
          <w:szCs w:val="20"/>
        </w:rPr>
        <w:t>Tuz</w:t>
      </w:r>
      <w:proofErr w:type="spellEnd"/>
      <w:r w:rsidRPr="00E61C50">
        <w:rPr>
          <w:rFonts w:ascii="Arial" w:hAnsi="Arial" w:cs="Arial"/>
          <w:sz w:val="20"/>
          <w:szCs w:val="20"/>
        </w:rPr>
        <w:t xml:space="preserve">, Síndica de Hacienda y C. Margarita Rosa </w:t>
      </w:r>
      <w:proofErr w:type="spellStart"/>
      <w:r w:rsidRPr="00E61C50">
        <w:rPr>
          <w:rFonts w:ascii="Arial" w:hAnsi="Arial" w:cs="Arial"/>
          <w:sz w:val="20"/>
          <w:szCs w:val="20"/>
        </w:rPr>
        <w:t>Minaya</w:t>
      </w:r>
      <w:proofErr w:type="spellEnd"/>
      <w:r w:rsidRPr="00E61C50">
        <w:rPr>
          <w:rFonts w:ascii="Arial" w:hAnsi="Arial" w:cs="Arial"/>
          <w:sz w:val="20"/>
          <w:szCs w:val="20"/>
        </w:rPr>
        <w:t xml:space="preserve"> Méndez, Síndica. Ante el C. Miguel Ángel </w:t>
      </w:r>
      <w:proofErr w:type="spellStart"/>
      <w:r w:rsidRPr="00E61C50">
        <w:rPr>
          <w:rFonts w:ascii="Arial" w:hAnsi="Arial" w:cs="Arial"/>
          <w:sz w:val="20"/>
          <w:szCs w:val="20"/>
        </w:rPr>
        <w:t>Toraya</w:t>
      </w:r>
      <w:proofErr w:type="spellEnd"/>
      <w:r w:rsidRPr="00E61C50">
        <w:rPr>
          <w:rFonts w:ascii="Arial" w:hAnsi="Arial" w:cs="Arial"/>
          <w:sz w:val="20"/>
          <w:szCs w:val="20"/>
        </w:rPr>
        <w:t xml:space="preserve"> Ponce, Secretario del H. Ayuntamiento, que certifica. (Rúbricas).</w:t>
      </w:r>
    </w:p>
    <w:p w:rsidR="00935DBA" w:rsidRPr="00E61C50" w:rsidRDefault="00935DBA" w:rsidP="00935DBA">
      <w:pPr>
        <w:pStyle w:val="Sinespaciado"/>
        <w:jc w:val="both"/>
        <w:rPr>
          <w:rFonts w:ascii="Arial" w:hAnsi="Arial" w:cs="Arial"/>
          <w:sz w:val="20"/>
          <w:szCs w:val="20"/>
        </w:rPr>
      </w:pPr>
    </w:p>
    <w:p w:rsidR="00935DBA" w:rsidRPr="00E61C50" w:rsidRDefault="00935DBA" w:rsidP="00935DBA">
      <w:pPr>
        <w:pStyle w:val="Sinespaciado"/>
        <w:jc w:val="both"/>
        <w:rPr>
          <w:rFonts w:ascii="Arial" w:hAnsi="Arial" w:cs="Arial"/>
          <w:sz w:val="20"/>
          <w:szCs w:val="20"/>
        </w:rPr>
      </w:pPr>
    </w:p>
    <w:p w:rsidR="00935DBA" w:rsidRPr="00E61C50" w:rsidRDefault="00935DBA" w:rsidP="00935DBA">
      <w:pPr>
        <w:pStyle w:val="Sinespaciado"/>
        <w:jc w:val="both"/>
        <w:rPr>
          <w:rFonts w:ascii="Arial" w:hAnsi="Arial" w:cs="Arial"/>
          <w:sz w:val="20"/>
          <w:szCs w:val="20"/>
        </w:rPr>
      </w:pPr>
      <w:r w:rsidRPr="00E61C50">
        <w:rPr>
          <w:rFonts w:ascii="Arial" w:hAnsi="Arial" w:cs="Arial"/>
          <w:sz w:val="20"/>
          <w:szCs w:val="20"/>
        </w:rPr>
        <w:t>Por lo tanto, mando se imprima, publique y circule para su debido cumplimiento.</w:t>
      </w:r>
    </w:p>
    <w:p w:rsidR="00935DBA" w:rsidRPr="00E61C50" w:rsidRDefault="00935DBA" w:rsidP="00935DBA">
      <w:pPr>
        <w:pStyle w:val="Sinespaciado"/>
        <w:jc w:val="both"/>
        <w:rPr>
          <w:rFonts w:ascii="Arial" w:hAnsi="Arial" w:cs="Arial"/>
          <w:sz w:val="20"/>
          <w:szCs w:val="20"/>
        </w:rPr>
      </w:pPr>
    </w:p>
    <w:p w:rsidR="00935DBA" w:rsidRPr="00E61C50" w:rsidRDefault="00935DBA" w:rsidP="00935DBA">
      <w:pPr>
        <w:pStyle w:val="Sinespaciado"/>
        <w:jc w:val="both"/>
        <w:rPr>
          <w:rFonts w:ascii="Arial" w:hAnsi="Arial" w:cs="Arial"/>
          <w:sz w:val="20"/>
          <w:szCs w:val="20"/>
        </w:rPr>
      </w:pPr>
    </w:p>
    <w:p w:rsidR="00935DBA" w:rsidRPr="00E61C50" w:rsidRDefault="00935DBA" w:rsidP="00935DBA">
      <w:pPr>
        <w:pStyle w:val="Sinespaciado"/>
        <w:jc w:val="both"/>
        <w:rPr>
          <w:rFonts w:ascii="Arial" w:hAnsi="Arial" w:cs="Arial"/>
          <w:sz w:val="20"/>
          <w:szCs w:val="20"/>
        </w:rPr>
      </w:pPr>
    </w:p>
    <w:p w:rsidR="00935DBA" w:rsidRPr="00E61C50" w:rsidRDefault="00935DBA" w:rsidP="00935DBA">
      <w:pPr>
        <w:pStyle w:val="Sinespaciado"/>
        <w:jc w:val="both"/>
        <w:rPr>
          <w:rFonts w:ascii="Arial" w:hAnsi="Arial" w:cs="Arial"/>
          <w:b/>
          <w:sz w:val="20"/>
          <w:szCs w:val="20"/>
        </w:rPr>
      </w:pPr>
    </w:p>
    <w:p w:rsidR="00935DBA" w:rsidRPr="00E61C50" w:rsidRDefault="00935DBA" w:rsidP="00935DBA">
      <w:pPr>
        <w:pStyle w:val="Sinespaciado"/>
        <w:rPr>
          <w:rFonts w:ascii="Arial" w:hAnsi="Arial" w:cs="Arial"/>
          <w:b/>
          <w:sz w:val="20"/>
          <w:szCs w:val="20"/>
        </w:rPr>
      </w:pPr>
      <w:r w:rsidRPr="00E61C50">
        <w:rPr>
          <w:rFonts w:ascii="Arial" w:hAnsi="Arial" w:cs="Arial"/>
          <w:b/>
          <w:sz w:val="20"/>
          <w:szCs w:val="20"/>
        </w:rPr>
        <w:t>ING. PAUL ALFREDO ARCE ONTIVEROS</w:t>
      </w:r>
    </w:p>
    <w:p w:rsidR="00935DBA" w:rsidRPr="00E61C50" w:rsidRDefault="00935DBA" w:rsidP="00935DBA">
      <w:pPr>
        <w:pStyle w:val="Sinespaciado"/>
        <w:jc w:val="both"/>
        <w:rPr>
          <w:rFonts w:ascii="Arial" w:hAnsi="Arial" w:cs="Arial"/>
          <w:b/>
          <w:sz w:val="20"/>
          <w:szCs w:val="20"/>
        </w:rPr>
      </w:pPr>
      <w:r w:rsidRPr="00E61C50">
        <w:rPr>
          <w:rFonts w:ascii="Arial" w:hAnsi="Arial" w:cs="Arial"/>
          <w:b/>
          <w:sz w:val="20"/>
          <w:szCs w:val="20"/>
        </w:rPr>
        <w:t xml:space="preserve">SEGUNDO REGIDOR EN FUNCIONES DE </w:t>
      </w:r>
    </w:p>
    <w:p w:rsidR="00935DBA" w:rsidRPr="00E61C50" w:rsidRDefault="00935DBA" w:rsidP="00935DBA">
      <w:pPr>
        <w:pStyle w:val="Sinespaciado"/>
        <w:jc w:val="both"/>
        <w:rPr>
          <w:rFonts w:ascii="Arial" w:hAnsi="Arial" w:cs="Arial"/>
          <w:b/>
          <w:sz w:val="20"/>
          <w:szCs w:val="20"/>
        </w:rPr>
      </w:pPr>
      <w:r w:rsidRPr="00E61C50">
        <w:rPr>
          <w:rFonts w:ascii="Arial" w:hAnsi="Arial" w:cs="Arial"/>
          <w:b/>
          <w:sz w:val="20"/>
          <w:szCs w:val="20"/>
        </w:rPr>
        <w:t>PRESIDENTE MUNICIPAL.</w:t>
      </w:r>
    </w:p>
    <w:p w:rsidR="00935DBA" w:rsidRPr="00E61C50" w:rsidRDefault="00935DBA" w:rsidP="00935DBA">
      <w:pPr>
        <w:pStyle w:val="Sinespaciado"/>
        <w:jc w:val="both"/>
        <w:rPr>
          <w:rFonts w:ascii="Arial" w:hAnsi="Arial" w:cs="Arial"/>
          <w:b/>
          <w:sz w:val="20"/>
          <w:szCs w:val="20"/>
        </w:rPr>
      </w:pPr>
    </w:p>
    <w:p w:rsidR="00935DBA" w:rsidRPr="00E61C50" w:rsidRDefault="00935DBA" w:rsidP="00935DBA">
      <w:pPr>
        <w:pStyle w:val="Sinespaciado"/>
        <w:jc w:val="both"/>
        <w:rPr>
          <w:rFonts w:ascii="Arial" w:hAnsi="Arial" w:cs="Arial"/>
          <w:b/>
          <w:sz w:val="20"/>
          <w:szCs w:val="20"/>
        </w:rPr>
      </w:pPr>
    </w:p>
    <w:p w:rsidR="00935DBA" w:rsidRPr="00E61C50" w:rsidRDefault="00935DBA" w:rsidP="00935DBA">
      <w:pPr>
        <w:pStyle w:val="Sinespaciado"/>
        <w:jc w:val="center"/>
        <w:rPr>
          <w:rFonts w:ascii="Arial" w:hAnsi="Arial" w:cs="Arial"/>
          <w:b/>
          <w:sz w:val="20"/>
          <w:szCs w:val="20"/>
        </w:rPr>
      </w:pPr>
      <w:r w:rsidRPr="00E61C50">
        <w:rPr>
          <w:rFonts w:ascii="Arial" w:hAnsi="Arial" w:cs="Arial"/>
          <w:b/>
          <w:sz w:val="20"/>
          <w:szCs w:val="20"/>
        </w:rPr>
        <w:t xml:space="preserve">                                                                        </w:t>
      </w:r>
    </w:p>
    <w:p w:rsidR="00935DBA" w:rsidRPr="00E61C50" w:rsidRDefault="00935DBA" w:rsidP="00935DBA">
      <w:pPr>
        <w:pStyle w:val="Sinespaciado"/>
        <w:jc w:val="center"/>
        <w:rPr>
          <w:rFonts w:ascii="Arial" w:hAnsi="Arial" w:cs="Arial"/>
          <w:b/>
          <w:sz w:val="20"/>
          <w:szCs w:val="20"/>
        </w:rPr>
      </w:pPr>
      <w:r w:rsidRPr="00E61C50">
        <w:rPr>
          <w:rFonts w:ascii="Arial" w:hAnsi="Arial" w:cs="Arial"/>
          <w:b/>
          <w:sz w:val="20"/>
          <w:szCs w:val="20"/>
        </w:rPr>
        <w:t xml:space="preserve">                                                                            LIC. MIGUEL ANGEL TORAYA PONCE</w:t>
      </w:r>
    </w:p>
    <w:p w:rsidR="00935DBA" w:rsidRPr="00E61C50" w:rsidRDefault="00935DBA" w:rsidP="00935DBA">
      <w:pPr>
        <w:pStyle w:val="Sinespaciado"/>
        <w:jc w:val="right"/>
        <w:rPr>
          <w:rFonts w:ascii="Arial" w:hAnsi="Arial" w:cs="Arial"/>
          <w:b/>
          <w:sz w:val="20"/>
          <w:szCs w:val="20"/>
        </w:rPr>
      </w:pPr>
      <w:r w:rsidRPr="00E61C50">
        <w:rPr>
          <w:rFonts w:ascii="Arial" w:hAnsi="Arial" w:cs="Arial"/>
          <w:b/>
          <w:sz w:val="20"/>
          <w:szCs w:val="20"/>
        </w:rPr>
        <w:t xml:space="preserve">SECRETARIO DEL H. AYUNTAMIENTO </w:t>
      </w:r>
    </w:p>
    <w:p w:rsidR="00935DBA" w:rsidRPr="00E61C50" w:rsidRDefault="00935DBA" w:rsidP="00935DBA">
      <w:pPr>
        <w:pStyle w:val="Sinespaciado"/>
        <w:jc w:val="right"/>
        <w:rPr>
          <w:rFonts w:ascii="Arial" w:hAnsi="Arial" w:cs="Arial"/>
          <w:b/>
          <w:sz w:val="20"/>
          <w:szCs w:val="20"/>
        </w:rPr>
      </w:pPr>
    </w:p>
    <w:p w:rsidR="00935DBA" w:rsidRPr="00E61C50" w:rsidRDefault="00935DBA" w:rsidP="00935DBA">
      <w:pPr>
        <w:pStyle w:val="Sinespaciado"/>
        <w:jc w:val="right"/>
        <w:rPr>
          <w:rFonts w:ascii="Arial" w:hAnsi="Arial" w:cs="Arial"/>
          <w:b/>
          <w:sz w:val="20"/>
          <w:szCs w:val="20"/>
        </w:rPr>
      </w:pPr>
    </w:p>
    <w:p w:rsidR="00935DBA" w:rsidRPr="00E61C50" w:rsidRDefault="00935DBA" w:rsidP="00935DBA">
      <w:pPr>
        <w:pStyle w:val="Sinespaciado"/>
        <w:jc w:val="right"/>
        <w:rPr>
          <w:rFonts w:ascii="Arial" w:hAnsi="Arial" w:cs="Arial"/>
          <w:b/>
          <w:sz w:val="20"/>
          <w:szCs w:val="20"/>
        </w:rPr>
      </w:pPr>
    </w:p>
    <w:p w:rsidR="00935DBA" w:rsidRPr="00E61C50" w:rsidRDefault="00935DBA" w:rsidP="00935DBA">
      <w:pPr>
        <w:pStyle w:val="Sinespaciado"/>
        <w:jc w:val="right"/>
        <w:rPr>
          <w:rFonts w:ascii="Arial" w:hAnsi="Arial" w:cs="Arial"/>
          <w:b/>
          <w:sz w:val="20"/>
          <w:szCs w:val="20"/>
        </w:rPr>
      </w:pPr>
    </w:p>
    <w:p w:rsidR="00935DBA" w:rsidRPr="00E61C50" w:rsidRDefault="00935DBA" w:rsidP="00935DBA">
      <w:pPr>
        <w:pStyle w:val="Sinespaciado"/>
        <w:jc w:val="right"/>
        <w:rPr>
          <w:rFonts w:ascii="Arial" w:hAnsi="Arial" w:cs="Arial"/>
          <w:b/>
          <w:sz w:val="20"/>
          <w:szCs w:val="20"/>
        </w:rPr>
      </w:pPr>
    </w:p>
    <w:p w:rsidR="00935DBA" w:rsidRPr="00E61C50" w:rsidRDefault="00935DBA" w:rsidP="00935DBA">
      <w:pPr>
        <w:pStyle w:val="Sinespaciado"/>
        <w:jc w:val="right"/>
        <w:rPr>
          <w:rFonts w:ascii="Arial" w:hAnsi="Arial" w:cs="Arial"/>
          <w:b/>
          <w:sz w:val="20"/>
          <w:szCs w:val="20"/>
        </w:rPr>
      </w:pPr>
    </w:p>
    <w:p w:rsidR="00935DBA" w:rsidRPr="00E61C50" w:rsidRDefault="00935DBA" w:rsidP="00935DBA">
      <w:pPr>
        <w:pStyle w:val="Sinespaciado"/>
        <w:jc w:val="right"/>
        <w:rPr>
          <w:rFonts w:ascii="Arial" w:hAnsi="Arial" w:cs="Arial"/>
          <w:b/>
          <w:sz w:val="20"/>
          <w:szCs w:val="20"/>
        </w:rPr>
      </w:pPr>
    </w:p>
    <w:p w:rsidR="00935DBA" w:rsidRPr="00E61C50" w:rsidRDefault="00935DBA" w:rsidP="00935DBA">
      <w:pPr>
        <w:pStyle w:val="Sinespaciado"/>
        <w:jc w:val="right"/>
        <w:rPr>
          <w:rFonts w:ascii="Arial" w:hAnsi="Arial" w:cs="Arial"/>
          <w:b/>
          <w:sz w:val="20"/>
          <w:szCs w:val="20"/>
        </w:rPr>
      </w:pPr>
    </w:p>
    <w:p w:rsidR="00935DBA" w:rsidRPr="00E61C50" w:rsidRDefault="00935DBA" w:rsidP="00935DBA">
      <w:pPr>
        <w:pStyle w:val="Sinespaciado"/>
        <w:jc w:val="right"/>
        <w:rPr>
          <w:rFonts w:ascii="Arial" w:hAnsi="Arial" w:cs="Arial"/>
          <w:b/>
          <w:sz w:val="20"/>
          <w:szCs w:val="20"/>
        </w:rPr>
      </w:pPr>
    </w:p>
    <w:p w:rsidR="00935DBA" w:rsidRPr="00E61C50" w:rsidRDefault="00935DBA" w:rsidP="00935DBA">
      <w:pPr>
        <w:pStyle w:val="Sinespaciado"/>
        <w:jc w:val="right"/>
        <w:rPr>
          <w:rFonts w:ascii="Arial" w:hAnsi="Arial" w:cs="Arial"/>
          <w:b/>
          <w:sz w:val="20"/>
          <w:szCs w:val="20"/>
        </w:rPr>
      </w:pPr>
    </w:p>
    <w:p w:rsidR="00935DBA" w:rsidRPr="00E61C50" w:rsidRDefault="00935DBA" w:rsidP="00935DBA">
      <w:pPr>
        <w:pStyle w:val="Sinespaciado"/>
        <w:jc w:val="right"/>
        <w:rPr>
          <w:rFonts w:ascii="Arial" w:hAnsi="Arial" w:cs="Arial"/>
          <w:b/>
          <w:sz w:val="20"/>
          <w:szCs w:val="20"/>
        </w:rPr>
      </w:pPr>
    </w:p>
    <w:p w:rsidR="00935DBA" w:rsidRPr="00E61C50" w:rsidRDefault="00935DBA" w:rsidP="00935DBA">
      <w:pPr>
        <w:pStyle w:val="Sinespaciado"/>
        <w:jc w:val="right"/>
        <w:rPr>
          <w:rFonts w:ascii="Arial" w:hAnsi="Arial" w:cs="Arial"/>
          <w:b/>
          <w:sz w:val="20"/>
          <w:szCs w:val="20"/>
        </w:rPr>
      </w:pPr>
    </w:p>
    <w:p w:rsidR="00935DBA" w:rsidRPr="00E61C50" w:rsidRDefault="00935DBA" w:rsidP="00935DBA">
      <w:pPr>
        <w:pStyle w:val="Sinespaciado"/>
        <w:jc w:val="right"/>
        <w:rPr>
          <w:rFonts w:ascii="Arial" w:hAnsi="Arial" w:cs="Arial"/>
          <w:b/>
          <w:sz w:val="20"/>
          <w:szCs w:val="20"/>
        </w:rPr>
      </w:pPr>
    </w:p>
    <w:p w:rsidR="00935DBA" w:rsidRPr="00E61C50" w:rsidRDefault="00935DBA" w:rsidP="00935DBA">
      <w:pPr>
        <w:pStyle w:val="Sinespaciado"/>
        <w:jc w:val="right"/>
        <w:rPr>
          <w:rFonts w:ascii="Arial" w:hAnsi="Arial" w:cs="Arial"/>
          <w:b/>
          <w:sz w:val="20"/>
          <w:szCs w:val="20"/>
        </w:rPr>
      </w:pPr>
    </w:p>
    <w:p w:rsidR="00935DBA" w:rsidRPr="00E61C50" w:rsidRDefault="00935DBA" w:rsidP="00935DBA">
      <w:pPr>
        <w:pStyle w:val="Sinespaciado"/>
        <w:jc w:val="right"/>
        <w:rPr>
          <w:rFonts w:ascii="Arial" w:hAnsi="Arial" w:cs="Arial"/>
          <w:b/>
          <w:sz w:val="20"/>
          <w:szCs w:val="20"/>
        </w:rPr>
      </w:pPr>
    </w:p>
    <w:p w:rsidR="00935DBA" w:rsidRPr="00E61C50" w:rsidRDefault="00935DBA" w:rsidP="00935DBA">
      <w:pPr>
        <w:pStyle w:val="Sinespaciado"/>
        <w:jc w:val="right"/>
        <w:rPr>
          <w:rFonts w:ascii="Arial" w:hAnsi="Arial" w:cs="Arial"/>
          <w:b/>
          <w:sz w:val="20"/>
          <w:szCs w:val="20"/>
        </w:rPr>
      </w:pPr>
    </w:p>
    <w:p w:rsidR="00935DBA" w:rsidRPr="00E61C50" w:rsidRDefault="00935DBA" w:rsidP="00935DBA">
      <w:pPr>
        <w:pStyle w:val="Sinespaciado"/>
        <w:jc w:val="right"/>
        <w:rPr>
          <w:rFonts w:ascii="Arial" w:hAnsi="Arial" w:cs="Arial"/>
          <w:b/>
          <w:sz w:val="20"/>
          <w:szCs w:val="20"/>
        </w:rPr>
      </w:pPr>
    </w:p>
    <w:p w:rsidR="00935DBA" w:rsidRDefault="00935DBA" w:rsidP="00935DBA">
      <w:pPr>
        <w:pStyle w:val="Sinespaciado"/>
        <w:jc w:val="right"/>
        <w:rPr>
          <w:rFonts w:ascii="Arial" w:hAnsi="Arial" w:cs="Arial"/>
          <w:b/>
          <w:sz w:val="20"/>
          <w:szCs w:val="20"/>
        </w:rPr>
      </w:pPr>
    </w:p>
    <w:p w:rsidR="00935DBA" w:rsidRDefault="00935DBA" w:rsidP="00935DBA">
      <w:pPr>
        <w:pStyle w:val="Sinespaciado"/>
        <w:jc w:val="right"/>
        <w:rPr>
          <w:rFonts w:ascii="Arial" w:hAnsi="Arial" w:cs="Arial"/>
          <w:b/>
          <w:sz w:val="20"/>
          <w:szCs w:val="20"/>
        </w:rPr>
      </w:pPr>
    </w:p>
    <w:p w:rsidR="00935DBA" w:rsidRPr="00E61C50" w:rsidRDefault="00935DBA" w:rsidP="00935DBA">
      <w:pPr>
        <w:pStyle w:val="Sinespaciado"/>
        <w:jc w:val="right"/>
        <w:rPr>
          <w:rFonts w:ascii="Arial" w:hAnsi="Arial" w:cs="Arial"/>
          <w:b/>
          <w:sz w:val="20"/>
          <w:szCs w:val="20"/>
        </w:rPr>
      </w:pPr>
    </w:p>
    <w:p w:rsidR="00935DBA" w:rsidRPr="00E61C50" w:rsidRDefault="00935DBA" w:rsidP="00935DBA">
      <w:pPr>
        <w:pStyle w:val="Sinespaciado"/>
        <w:jc w:val="right"/>
        <w:rPr>
          <w:rFonts w:ascii="Arial" w:hAnsi="Arial" w:cs="Arial"/>
          <w:b/>
          <w:sz w:val="20"/>
          <w:szCs w:val="20"/>
        </w:rPr>
      </w:pPr>
    </w:p>
    <w:p w:rsidR="00935DBA" w:rsidRPr="00E61C50" w:rsidRDefault="00935DBA" w:rsidP="00935DBA">
      <w:pPr>
        <w:pStyle w:val="Sinespaciado"/>
        <w:jc w:val="right"/>
        <w:rPr>
          <w:rFonts w:ascii="Arial" w:hAnsi="Arial" w:cs="Arial"/>
          <w:b/>
          <w:sz w:val="20"/>
          <w:szCs w:val="20"/>
        </w:rPr>
      </w:pPr>
    </w:p>
    <w:p w:rsidR="00935DBA" w:rsidRPr="00E61C50" w:rsidRDefault="00935DBA" w:rsidP="00935DBA">
      <w:pPr>
        <w:pStyle w:val="Sinespaciado"/>
        <w:jc w:val="right"/>
        <w:rPr>
          <w:rFonts w:ascii="Arial" w:hAnsi="Arial" w:cs="Arial"/>
          <w:b/>
          <w:sz w:val="20"/>
          <w:szCs w:val="20"/>
        </w:rPr>
      </w:pPr>
    </w:p>
    <w:p w:rsidR="00935DBA" w:rsidRPr="00E61C50" w:rsidRDefault="00935DBA" w:rsidP="00935DBA">
      <w:pPr>
        <w:pStyle w:val="Sinespaciado"/>
        <w:jc w:val="right"/>
        <w:rPr>
          <w:rFonts w:ascii="Arial" w:hAnsi="Arial" w:cs="Arial"/>
          <w:b/>
          <w:sz w:val="20"/>
          <w:szCs w:val="20"/>
        </w:rPr>
      </w:pPr>
    </w:p>
    <w:p w:rsidR="00935DBA" w:rsidRPr="00E61C50" w:rsidRDefault="00935DBA" w:rsidP="00935DBA">
      <w:pPr>
        <w:pStyle w:val="Sinespaciado"/>
        <w:jc w:val="right"/>
        <w:rPr>
          <w:rFonts w:ascii="Arial" w:hAnsi="Arial" w:cs="Arial"/>
          <w:b/>
          <w:sz w:val="20"/>
          <w:szCs w:val="20"/>
        </w:rPr>
      </w:pPr>
    </w:p>
    <w:p w:rsidR="00935DBA" w:rsidRPr="00E61C50" w:rsidRDefault="00935DBA" w:rsidP="00935DBA">
      <w:pPr>
        <w:ind w:right="1540"/>
        <w:rPr>
          <w:rFonts w:ascii="Arial" w:eastAsia="Arial" w:hAnsi="Arial" w:cs="Arial"/>
          <w:b/>
          <w:sz w:val="20"/>
          <w:szCs w:val="20"/>
        </w:rPr>
      </w:pPr>
      <w:r w:rsidRPr="00E61C50">
        <w:rPr>
          <w:noProof/>
          <w:sz w:val="20"/>
          <w:szCs w:val="20"/>
          <w:lang w:val="es-MX" w:eastAsia="es-MX"/>
        </w:rPr>
        <w:drawing>
          <wp:anchor distT="0" distB="0" distL="114300" distR="114300" simplePos="0" relativeHeight="251659264" behindDoc="1" locked="0" layoutInCell="1" allowOverlap="1">
            <wp:simplePos x="0" y="0"/>
            <wp:positionH relativeFrom="margin">
              <wp:posOffset>4428490</wp:posOffset>
            </wp:positionH>
            <wp:positionV relativeFrom="paragraph">
              <wp:posOffset>9525</wp:posOffset>
            </wp:positionV>
            <wp:extent cx="1458595" cy="89027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
                      <a:extLst>
                        <a:ext uri="{28A0092B-C50C-407E-A947-70E740481C1C}">
                          <a14:useLocalDpi xmlns:a14="http://schemas.microsoft.com/office/drawing/2010/main" val="0"/>
                        </a:ext>
                      </a:extLst>
                    </a:blip>
                    <a:srcRect r="48280"/>
                    <a:stretch>
                      <a:fillRect/>
                    </a:stretch>
                  </pic:blipFill>
                  <pic:spPr bwMode="auto">
                    <a:xfrm>
                      <a:off x="0" y="0"/>
                      <a:ext cx="1458595" cy="890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1C50">
        <w:rPr>
          <w:noProof/>
          <w:sz w:val="20"/>
          <w:szCs w:val="20"/>
          <w:lang w:val="es-MX" w:eastAsia="es-MX"/>
        </w:rPr>
        <w:drawing>
          <wp:anchor distT="0" distB="0" distL="114300" distR="114300" simplePos="0" relativeHeight="251660288" behindDoc="1" locked="0" layoutInCell="1" allowOverlap="1">
            <wp:simplePos x="0" y="0"/>
            <wp:positionH relativeFrom="margin">
              <wp:posOffset>-238760</wp:posOffset>
            </wp:positionH>
            <wp:positionV relativeFrom="paragraph">
              <wp:posOffset>0</wp:posOffset>
            </wp:positionV>
            <wp:extent cx="701040" cy="949960"/>
            <wp:effectExtent l="0" t="0" r="3810" b="2540"/>
            <wp:wrapTight wrapText="bothSides">
              <wp:wrapPolygon edited="0">
                <wp:start x="9391" y="0"/>
                <wp:lineTo x="2348" y="866"/>
                <wp:lineTo x="0" y="2599"/>
                <wp:lineTo x="587" y="19059"/>
                <wp:lineTo x="2348" y="20358"/>
                <wp:lineTo x="9391" y="21225"/>
                <wp:lineTo x="11739" y="21225"/>
                <wp:lineTo x="18196" y="20358"/>
                <wp:lineTo x="20543" y="18626"/>
                <wp:lineTo x="21130" y="3032"/>
                <wp:lineTo x="18196" y="866"/>
                <wp:lineTo x="11739" y="0"/>
                <wp:lineTo x="9391" y="0"/>
              </wp:wrapPolygon>
            </wp:wrapTight>
            <wp:docPr id="14" name="Imagen 14" descr="Resultado de imagen para logo estado de camp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sultado de imagen para logo estado de campech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1040" cy="94996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41" w:rightFromText="141" w:bottomFromText="200" w:vertAnchor="text" w:horzAnchor="page" w:tblpX="2756" w:tblpY="19"/>
        <w:tblW w:w="0" w:type="auto"/>
        <w:tblLook w:val="04A0" w:firstRow="1" w:lastRow="0" w:firstColumn="1" w:lastColumn="0" w:noHBand="0" w:noVBand="1"/>
      </w:tblPr>
      <w:tblGrid>
        <w:gridCol w:w="6022"/>
      </w:tblGrid>
      <w:tr w:rsidR="00935DBA" w:rsidRPr="00E61C50" w:rsidTr="00CD26C0">
        <w:trPr>
          <w:trHeight w:val="633"/>
        </w:trPr>
        <w:tc>
          <w:tcPr>
            <w:tcW w:w="6022" w:type="dxa"/>
            <w:hideMark/>
          </w:tcPr>
          <w:p w:rsidR="00935DBA" w:rsidRPr="00E61C50" w:rsidRDefault="00935DBA" w:rsidP="00CD26C0">
            <w:pPr>
              <w:pStyle w:val="Encabezado"/>
              <w:tabs>
                <w:tab w:val="left" w:pos="99"/>
                <w:tab w:val="left" w:pos="1950"/>
                <w:tab w:val="center" w:pos="2138"/>
              </w:tabs>
              <w:jc w:val="center"/>
              <w:rPr>
                <w:rFonts w:ascii="Arial" w:hAnsi="Arial" w:cs="Arial"/>
                <w:i/>
                <w:sz w:val="20"/>
                <w:szCs w:val="20"/>
              </w:rPr>
            </w:pPr>
            <w:r w:rsidRPr="00E61C50">
              <w:rPr>
                <w:rFonts w:ascii="Arial" w:hAnsi="Arial" w:cs="Arial"/>
                <w:i/>
                <w:noProof/>
                <w:sz w:val="20"/>
                <w:szCs w:val="20"/>
              </w:rPr>
              <w:t>“2021, Año de la Independencia”</w:t>
            </w:r>
          </w:p>
        </w:tc>
      </w:tr>
    </w:tbl>
    <w:p w:rsidR="00935DBA" w:rsidRPr="00E61C50" w:rsidRDefault="00935DBA" w:rsidP="00935DBA">
      <w:pPr>
        <w:ind w:left="6738" w:right="1580" w:hanging="145"/>
        <w:rPr>
          <w:rFonts w:ascii="Arial" w:eastAsia="Arial" w:hAnsi="Arial" w:cs="Arial"/>
          <w:b/>
          <w:sz w:val="20"/>
          <w:szCs w:val="20"/>
        </w:rPr>
      </w:pPr>
    </w:p>
    <w:p w:rsidR="00935DBA" w:rsidRPr="00E61C50" w:rsidRDefault="00935DBA" w:rsidP="00935DBA">
      <w:pPr>
        <w:pStyle w:val="Encabezado"/>
        <w:tabs>
          <w:tab w:val="left" w:pos="1950"/>
        </w:tabs>
        <w:rPr>
          <w:rFonts w:ascii="Arial" w:hAnsi="Arial" w:cs="Arial"/>
          <w:noProof/>
          <w:sz w:val="20"/>
          <w:szCs w:val="20"/>
        </w:rPr>
      </w:pPr>
      <w:r w:rsidRPr="00E61C50">
        <w:rPr>
          <w:rFonts w:ascii="Arial" w:hAnsi="Arial" w:cs="Arial"/>
          <w:noProof/>
          <w:sz w:val="20"/>
          <w:szCs w:val="20"/>
        </w:rPr>
        <w:t xml:space="preserve">  </w:t>
      </w:r>
    </w:p>
    <w:p w:rsidR="00935DBA" w:rsidRPr="00E61C50" w:rsidRDefault="00935DBA" w:rsidP="00935DBA">
      <w:pPr>
        <w:ind w:right="-93"/>
        <w:jc w:val="both"/>
        <w:rPr>
          <w:rFonts w:ascii="Arial" w:hAnsi="Arial" w:cs="Arial"/>
          <w:noProof/>
          <w:sz w:val="20"/>
          <w:szCs w:val="20"/>
        </w:rPr>
      </w:pPr>
    </w:p>
    <w:p w:rsidR="00935DBA" w:rsidRPr="00E61C50" w:rsidRDefault="00935DBA" w:rsidP="00935DBA">
      <w:pPr>
        <w:spacing w:after="0" w:line="240" w:lineRule="auto"/>
        <w:jc w:val="both"/>
        <w:rPr>
          <w:rFonts w:ascii="Arial" w:hAnsi="Arial" w:cs="Arial"/>
          <w:b/>
          <w:sz w:val="20"/>
          <w:szCs w:val="20"/>
        </w:rPr>
      </w:pPr>
      <w:r w:rsidRPr="00E61C50">
        <w:rPr>
          <w:rFonts w:ascii="Arial" w:hAnsi="Arial" w:cs="Arial"/>
          <w:b/>
          <w:sz w:val="20"/>
          <w:szCs w:val="20"/>
        </w:rPr>
        <w:t>LICENCIADO MIGUEL ÁNGEL TORAYA PONCE, SECRETARIO DEL HONORABLE AYUNTAMIENTO DEL MUNICIPIO DE CAMPECHE.</w:t>
      </w:r>
    </w:p>
    <w:p w:rsidR="00935DBA" w:rsidRPr="00E61C50" w:rsidRDefault="00935DBA" w:rsidP="00935DBA">
      <w:pPr>
        <w:spacing w:after="0" w:line="240" w:lineRule="auto"/>
        <w:jc w:val="both"/>
        <w:rPr>
          <w:rFonts w:ascii="Arial" w:hAnsi="Arial" w:cs="Arial"/>
          <w:b/>
          <w:sz w:val="20"/>
          <w:szCs w:val="20"/>
        </w:rPr>
      </w:pPr>
    </w:p>
    <w:p w:rsidR="00935DBA" w:rsidRPr="00E61C50" w:rsidRDefault="00935DBA" w:rsidP="00935DBA">
      <w:pPr>
        <w:spacing w:after="0" w:line="240" w:lineRule="auto"/>
        <w:jc w:val="both"/>
        <w:rPr>
          <w:rFonts w:ascii="Arial" w:hAnsi="Arial" w:cs="Arial"/>
          <w:sz w:val="20"/>
          <w:szCs w:val="20"/>
        </w:rPr>
      </w:pPr>
      <w:r w:rsidRPr="00E61C50">
        <w:rPr>
          <w:rFonts w:ascii="Arial" w:hAnsi="Arial" w:cs="Arial"/>
          <w:b/>
          <w:sz w:val="20"/>
          <w:szCs w:val="20"/>
        </w:rPr>
        <w:t xml:space="preserve">CERTIFICA: </w:t>
      </w:r>
      <w:r w:rsidRPr="00E61C50">
        <w:rPr>
          <w:rFonts w:ascii="Arial" w:hAnsi="Arial" w:cs="Arial"/>
          <w:sz w:val="20"/>
          <w:szCs w:val="20"/>
        </w:rPr>
        <w:t xml:space="preserve">Con fundamento en lo establecido por los artículos 123 Fracción IV de la Ley Orgánica de los Municipios del Estado de Campeche; 18 fracción VII del Reglamento de la Administración Pública del Municipio de Campeche; 93 Fracción V del Reglamento Interior del H. Ayuntamiento para el Municipio de Campeche; que el texto inserto en su parte conducente corresponde íntegramente a su original el cual obra en el Libro de Actas de Sesiones de Cabildo, que se celebran durante el periodo constitucional de gobierno del primero de octubre del año dos mil dieciocho al treinta de septiembre del año dos mil veintiuno, relativo al </w:t>
      </w:r>
      <w:r w:rsidRPr="00E61C50">
        <w:rPr>
          <w:rFonts w:ascii="Arial" w:hAnsi="Arial" w:cs="Arial"/>
          <w:b/>
          <w:sz w:val="20"/>
          <w:szCs w:val="20"/>
        </w:rPr>
        <w:t xml:space="preserve">PUNTO </w:t>
      </w:r>
      <w:r>
        <w:rPr>
          <w:rFonts w:ascii="Arial" w:hAnsi="Arial" w:cs="Arial"/>
          <w:b/>
          <w:sz w:val="20"/>
          <w:szCs w:val="20"/>
        </w:rPr>
        <w:t>SEXTO</w:t>
      </w:r>
      <w:r w:rsidRPr="00E61C50">
        <w:rPr>
          <w:rFonts w:ascii="Arial" w:hAnsi="Arial" w:cs="Arial"/>
          <w:b/>
          <w:sz w:val="20"/>
          <w:szCs w:val="20"/>
        </w:rPr>
        <w:t xml:space="preserve"> </w:t>
      </w:r>
      <w:r w:rsidRPr="00E61C50">
        <w:rPr>
          <w:rFonts w:ascii="Arial" w:hAnsi="Arial" w:cs="Arial"/>
          <w:sz w:val="20"/>
          <w:szCs w:val="20"/>
        </w:rPr>
        <w:t xml:space="preserve">del Orden del Día de la </w:t>
      </w:r>
      <w:r w:rsidRPr="00E61C50">
        <w:rPr>
          <w:rFonts w:ascii="Arial" w:hAnsi="Arial" w:cs="Arial"/>
          <w:b/>
          <w:sz w:val="20"/>
          <w:szCs w:val="20"/>
        </w:rPr>
        <w:t xml:space="preserve">VIGÉSIMA </w:t>
      </w:r>
      <w:r>
        <w:rPr>
          <w:rFonts w:ascii="Arial" w:hAnsi="Arial" w:cs="Arial"/>
          <w:b/>
          <w:sz w:val="20"/>
          <w:szCs w:val="20"/>
        </w:rPr>
        <w:t xml:space="preserve">OCTAVA SESIÓN </w:t>
      </w:r>
      <w:r w:rsidRPr="00E61C50">
        <w:rPr>
          <w:rFonts w:ascii="Arial" w:hAnsi="Arial" w:cs="Arial"/>
          <w:b/>
          <w:sz w:val="20"/>
          <w:szCs w:val="20"/>
        </w:rPr>
        <w:t xml:space="preserve">ORDINARIA </w:t>
      </w:r>
      <w:r w:rsidRPr="00E61C50">
        <w:rPr>
          <w:rFonts w:ascii="Arial" w:eastAsia="Arial Unicode MS" w:hAnsi="Arial" w:cs="Arial"/>
          <w:b/>
          <w:sz w:val="20"/>
          <w:szCs w:val="20"/>
        </w:rPr>
        <w:t>DEL H. AYUNTAMIENTO DEL MUNICIPIO DE CAMPECHE</w:t>
      </w:r>
      <w:r w:rsidRPr="00E61C50">
        <w:rPr>
          <w:rFonts w:ascii="Arial" w:hAnsi="Arial" w:cs="Arial"/>
          <w:b/>
          <w:sz w:val="20"/>
          <w:szCs w:val="20"/>
        </w:rPr>
        <w:t xml:space="preserve">, </w:t>
      </w:r>
      <w:r w:rsidRPr="00E61C50">
        <w:rPr>
          <w:rFonts w:ascii="Arial" w:hAnsi="Arial" w:cs="Arial"/>
          <w:sz w:val="20"/>
          <w:szCs w:val="20"/>
        </w:rPr>
        <w:t>celebrada el día 29 del mes de enero del año 2021, el cual reproduzco en su parte conducente:</w:t>
      </w:r>
    </w:p>
    <w:p w:rsidR="00935DBA" w:rsidRPr="000B20B1" w:rsidRDefault="00935DBA" w:rsidP="00935DBA">
      <w:pPr>
        <w:spacing w:after="0" w:line="240" w:lineRule="auto"/>
        <w:jc w:val="both"/>
        <w:rPr>
          <w:rFonts w:ascii="Arial" w:hAnsi="Arial" w:cs="Arial"/>
          <w:b/>
          <w:sz w:val="20"/>
          <w:szCs w:val="20"/>
        </w:rPr>
      </w:pPr>
    </w:p>
    <w:p w:rsidR="00935DBA" w:rsidRPr="000B20B1" w:rsidRDefault="00935DBA" w:rsidP="00935DBA">
      <w:pPr>
        <w:spacing w:after="0" w:line="240" w:lineRule="auto"/>
        <w:jc w:val="both"/>
        <w:rPr>
          <w:rFonts w:ascii="Arial" w:eastAsia="Times New Roman" w:hAnsi="Arial" w:cs="Arial"/>
          <w:b/>
          <w:sz w:val="20"/>
          <w:szCs w:val="20"/>
          <w:lang w:eastAsia="es-ES"/>
        </w:rPr>
      </w:pPr>
      <w:r w:rsidRPr="000B20B1">
        <w:rPr>
          <w:rFonts w:ascii="Arial" w:hAnsi="Arial" w:cs="Arial"/>
          <w:b/>
          <w:sz w:val="20"/>
          <w:szCs w:val="20"/>
        </w:rPr>
        <w:t>V</w:t>
      </w:r>
      <w:r w:rsidR="000B20B1" w:rsidRPr="000B20B1">
        <w:rPr>
          <w:rFonts w:ascii="Arial" w:hAnsi="Arial" w:cs="Arial"/>
          <w:b/>
          <w:sz w:val="20"/>
          <w:szCs w:val="20"/>
        </w:rPr>
        <w:t>I</w:t>
      </w:r>
      <w:r w:rsidRPr="000B20B1">
        <w:rPr>
          <w:rFonts w:ascii="Arial" w:hAnsi="Arial" w:cs="Arial"/>
          <w:b/>
          <w:sz w:val="20"/>
          <w:szCs w:val="20"/>
        </w:rPr>
        <w:t xml:space="preserve">.- </w:t>
      </w:r>
      <w:r w:rsidRPr="000B20B1">
        <w:rPr>
          <w:rFonts w:ascii="Arial" w:eastAsia="Arial Unicode MS" w:hAnsi="Arial" w:cs="Arial"/>
          <w:b/>
          <w:sz w:val="20"/>
          <w:szCs w:val="20"/>
        </w:rPr>
        <w:t xml:space="preserve">SE SOMETE A CONSIDERACIÓN Y VOTACIÓN DEL CABILDO, </w:t>
      </w:r>
      <w:r w:rsidRPr="000B20B1">
        <w:rPr>
          <w:rFonts w:ascii="Arial" w:hAnsi="Arial" w:cs="Arial"/>
          <w:b/>
          <w:sz w:val="20"/>
          <w:szCs w:val="20"/>
        </w:rPr>
        <w:t xml:space="preserve">EL </w:t>
      </w:r>
      <w:r w:rsidRPr="000B20B1">
        <w:rPr>
          <w:rFonts w:ascii="Arial" w:eastAsia="Arial Unicode MS" w:hAnsi="Arial" w:cs="Arial"/>
          <w:b/>
          <w:sz w:val="20"/>
          <w:szCs w:val="20"/>
        </w:rPr>
        <w:t xml:space="preserve">DICTAMEN </w:t>
      </w:r>
      <w:r w:rsidR="000B20B1" w:rsidRPr="000B20B1">
        <w:rPr>
          <w:rFonts w:ascii="Arial" w:hAnsi="Arial" w:cs="Arial"/>
          <w:b/>
          <w:sz w:val="20"/>
          <w:szCs w:val="20"/>
        </w:rPr>
        <w:t>QUE EMITE LA COMISIÓN EDILICIA DE ASUNTOS JURÍDICOS Y REGULARIZACIÓN DE LA TENENCIA DE LA TIERRA DEL H. AYUNTAMIENTO DEL MUNICIPIO DE CAMPECHE, RELATIVA A LA INICIATIVA QUE PROMUEVE EL SÍNDICO DE ASUNTOS JURÍDICOS PARA LA INCORPORACIÓN DE 7 BIENES DE USO COMÚN AL RÉGIMEN DE PROPIEDAD MUNICIPAL</w:t>
      </w:r>
      <w:r w:rsidR="000B20B1" w:rsidRPr="000B20B1">
        <w:rPr>
          <w:rFonts w:ascii="Arial" w:eastAsia="Times New Roman" w:hAnsi="Arial" w:cs="Arial"/>
          <w:b/>
          <w:sz w:val="20"/>
          <w:szCs w:val="20"/>
          <w:lang w:eastAsia="es-ES"/>
        </w:rPr>
        <w:t>.</w:t>
      </w:r>
    </w:p>
    <w:p w:rsidR="000B20B1" w:rsidRPr="00E61C50" w:rsidRDefault="000B20B1" w:rsidP="00935DBA">
      <w:pPr>
        <w:spacing w:after="0" w:line="240" w:lineRule="auto"/>
        <w:jc w:val="both"/>
        <w:rPr>
          <w:rFonts w:ascii="Arial" w:hAnsi="Arial" w:cs="Arial"/>
          <w:b/>
          <w:i/>
          <w:sz w:val="20"/>
          <w:szCs w:val="20"/>
        </w:rPr>
      </w:pPr>
    </w:p>
    <w:p w:rsidR="00935DBA" w:rsidRPr="00E61C50" w:rsidRDefault="00935DBA" w:rsidP="00935DBA">
      <w:pPr>
        <w:spacing w:after="0" w:line="240" w:lineRule="auto"/>
        <w:jc w:val="both"/>
        <w:rPr>
          <w:rFonts w:ascii="Arial" w:hAnsi="Arial" w:cs="Arial"/>
          <w:bCs/>
          <w:iCs/>
          <w:color w:val="0D0D0D"/>
          <w:sz w:val="20"/>
          <w:szCs w:val="20"/>
        </w:rPr>
      </w:pPr>
      <w:r w:rsidRPr="00E61C50">
        <w:rPr>
          <w:rFonts w:ascii="Arial" w:hAnsi="Arial" w:cs="Arial"/>
          <w:b/>
          <w:sz w:val="20"/>
          <w:szCs w:val="20"/>
        </w:rPr>
        <w:t xml:space="preserve">Segundo Regidor en Funciones de Presidente Municipal: </w:t>
      </w:r>
      <w:r w:rsidRPr="00E61C50">
        <w:rPr>
          <w:rFonts w:ascii="Arial" w:hAnsi="Arial" w:cs="Arial"/>
          <w:color w:val="0D0D0D"/>
          <w:sz w:val="20"/>
          <w:szCs w:val="20"/>
        </w:rPr>
        <w:t>E</w:t>
      </w:r>
      <w:r w:rsidRPr="00E61C50">
        <w:rPr>
          <w:rFonts w:ascii="Arial" w:hAnsi="Arial" w:cs="Arial"/>
          <w:bCs/>
          <w:iCs/>
          <w:color w:val="0D0D0D"/>
          <w:sz w:val="20"/>
          <w:szCs w:val="20"/>
        </w:rPr>
        <w:t>n términos de lo establecido en los artículos 51, 58, 59 y 62 del Reglamento Interior del H. Ayuntamiento para el Municipio de Campeche, se somete el presente asunto a votación económica por lo que sírvanse a manifestarlo levantando su mano derecha.</w:t>
      </w:r>
    </w:p>
    <w:p w:rsidR="00935DBA" w:rsidRPr="00E61C50" w:rsidRDefault="00935DBA" w:rsidP="00935DBA">
      <w:pPr>
        <w:spacing w:after="0" w:line="240" w:lineRule="auto"/>
        <w:jc w:val="both"/>
        <w:rPr>
          <w:rFonts w:ascii="Arial" w:hAnsi="Arial" w:cs="Arial"/>
          <w:b/>
          <w:bCs/>
          <w:iCs/>
          <w:color w:val="0D0D0D"/>
          <w:sz w:val="20"/>
          <w:szCs w:val="20"/>
        </w:rPr>
      </w:pPr>
    </w:p>
    <w:p w:rsidR="00935DBA" w:rsidRPr="00E61C50" w:rsidRDefault="00935DBA" w:rsidP="00935DBA">
      <w:pPr>
        <w:spacing w:after="0" w:line="240" w:lineRule="auto"/>
        <w:jc w:val="both"/>
        <w:rPr>
          <w:rFonts w:ascii="Arial" w:hAnsi="Arial" w:cs="Arial"/>
          <w:iCs/>
          <w:sz w:val="20"/>
          <w:szCs w:val="20"/>
        </w:rPr>
      </w:pPr>
      <w:r w:rsidRPr="00E61C50">
        <w:rPr>
          <w:rFonts w:ascii="Arial" w:hAnsi="Arial" w:cs="Arial"/>
          <w:b/>
          <w:bCs/>
          <w:iCs/>
          <w:sz w:val="20"/>
          <w:szCs w:val="20"/>
        </w:rPr>
        <w:t xml:space="preserve">Secretario: </w:t>
      </w:r>
      <w:r w:rsidRPr="00E61C50">
        <w:rPr>
          <w:rFonts w:ascii="Arial" w:hAnsi="Arial" w:cs="Arial"/>
          <w:bCs/>
          <w:iCs/>
          <w:sz w:val="20"/>
          <w:szCs w:val="20"/>
        </w:rPr>
        <w:t xml:space="preserve">De conformidad a lo establecido por el artículo 93 Fracción VIII </w:t>
      </w:r>
      <w:r w:rsidRPr="00E61C50">
        <w:rPr>
          <w:rFonts w:ascii="Arial" w:hAnsi="Arial" w:cs="Arial"/>
          <w:sz w:val="20"/>
          <w:szCs w:val="20"/>
        </w:rPr>
        <w:t>del Reglamento Interior del H. Ayuntamiento para el Municipio de Campeche,</w:t>
      </w:r>
      <w:r w:rsidRPr="00E61C50">
        <w:rPr>
          <w:rFonts w:ascii="Arial" w:hAnsi="Arial" w:cs="Arial"/>
          <w:bCs/>
          <w:iCs/>
          <w:sz w:val="20"/>
          <w:szCs w:val="20"/>
        </w:rPr>
        <w:t xml:space="preserve"> le informo a usted Ciudadano Presidente Municipal, que </w:t>
      </w:r>
      <w:r w:rsidRPr="00E61C50">
        <w:rPr>
          <w:rFonts w:ascii="Arial" w:hAnsi="Arial" w:cs="Arial"/>
          <w:sz w:val="20"/>
          <w:szCs w:val="20"/>
        </w:rPr>
        <w:t xml:space="preserve">se emitieron </w:t>
      </w:r>
      <w:r>
        <w:rPr>
          <w:rFonts w:ascii="Arial" w:hAnsi="Arial" w:cs="Arial"/>
          <w:b/>
          <w:sz w:val="20"/>
          <w:szCs w:val="20"/>
        </w:rPr>
        <w:t xml:space="preserve">DIEZ </w:t>
      </w:r>
      <w:r>
        <w:rPr>
          <w:rFonts w:ascii="Arial" w:hAnsi="Arial" w:cs="Arial"/>
          <w:iCs/>
          <w:sz w:val="20"/>
          <w:szCs w:val="20"/>
        </w:rPr>
        <w:t>votos a favor</w:t>
      </w:r>
      <w:r w:rsidRPr="00E61C50">
        <w:rPr>
          <w:rFonts w:ascii="Arial" w:hAnsi="Arial" w:cs="Arial"/>
          <w:iCs/>
          <w:sz w:val="20"/>
          <w:szCs w:val="20"/>
        </w:rPr>
        <w:t>.</w:t>
      </w:r>
    </w:p>
    <w:p w:rsidR="00935DBA" w:rsidRPr="00E61C50" w:rsidRDefault="00935DBA" w:rsidP="00935DBA">
      <w:pPr>
        <w:spacing w:after="0" w:line="240" w:lineRule="auto"/>
        <w:jc w:val="both"/>
        <w:rPr>
          <w:rFonts w:ascii="Arial" w:hAnsi="Arial" w:cs="Arial"/>
          <w:iCs/>
          <w:sz w:val="20"/>
          <w:szCs w:val="20"/>
        </w:rPr>
      </w:pPr>
    </w:p>
    <w:p w:rsidR="00935DBA" w:rsidRPr="00E61C50" w:rsidRDefault="00935DBA" w:rsidP="00935DBA">
      <w:pPr>
        <w:spacing w:after="0" w:line="240" w:lineRule="auto"/>
        <w:jc w:val="both"/>
        <w:rPr>
          <w:rFonts w:ascii="Arial" w:hAnsi="Arial" w:cs="Arial"/>
          <w:b/>
          <w:iCs/>
          <w:color w:val="0D0D0D"/>
          <w:sz w:val="20"/>
          <w:szCs w:val="20"/>
        </w:rPr>
      </w:pPr>
      <w:r w:rsidRPr="00E61C50">
        <w:rPr>
          <w:rFonts w:ascii="Arial" w:hAnsi="Arial" w:cs="Arial"/>
          <w:b/>
          <w:iCs/>
          <w:color w:val="0D0D0D"/>
          <w:sz w:val="20"/>
          <w:szCs w:val="20"/>
        </w:rPr>
        <w:t xml:space="preserve">Segundo Regidor en Funciones de Presidente Municipal: </w:t>
      </w:r>
      <w:r w:rsidRPr="00E61C50">
        <w:rPr>
          <w:rFonts w:ascii="Arial" w:hAnsi="Arial" w:cs="Arial"/>
          <w:iCs/>
          <w:color w:val="0D0D0D"/>
          <w:sz w:val="20"/>
          <w:szCs w:val="20"/>
        </w:rPr>
        <w:t xml:space="preserve">Aprobado por </w:t>
      </w:r>
      <w:r>
        <w:rPr>
          <w:rFonts w:ascii="Arial" w:hAnsi="Arial" w:cs="Arial"/>
          <w:b/>
          <w:iCs/>
          <w:color w:val="0D0D0D"/>
          <w:sz w:val="20"/>
          <w:szCs w:val="20"/>
        </w:rPr>
        <w:t>UNANIMIDAD</w:t>
      </w:r>
      <w:r w:rsidRPr="00E61C50">
        <w:rPr>
          <w:rFonts w:ascii="Arial" w:hAnsi="Arial" w:cs="Arial"/>
          <w:b/>
          <w:iCs/>
          <w:color w:val="0D0D0D"/>
          <w:sz w:val="20"/>
          <w:szCs w:val="20"/>
        </w:rPr>
        <w:t xml:space="preserve"> DE VOTOS…</w:t>
      </w:r>
    </w:p>
    <w:p w:rsidR="00935DBA" w:rsidRPr="00E61C50" w:rsidRDefault="00935DBA" w:rsidP="00935DBA">
      <w:pPr>
        <w:spacing w:after="0" w:line="240" w:lineRule="auto"/>
        <w:jc w:val="both"/>
        <w:rPr>
          <w:rFonts w:ascii="Arial" w:hAnsi="Arial" w:cs="Arial"/>
          <w:b/>
          <w:iCs/>
          <w:color w:val="0D0D0D"/>
          <w:sz w:val="20"/>
          <w:szCs w:val="20"/>
        </w:rPr>
      </w:pPr>
    </w:p>
    <w:p w:rsidR="00935DBA" w:rsidRPr="00E61C50" w:rsidRDefault="00935DBA" w:rsidP="00935DBA">
      <w:pPr>
        <w:spacing w:after="0" w:line="240" w:lineRule="auto"/>
        <w:jc w:val="both"/>
        <w:rPr>
          <w:rFonts w:ascii="Arial" w:hAnsi="Arial" w:cs="Arial"/>
          <w:color w:val="0D0D0D"/>
          <w:sz w:val="20"/>
          <w:szCs w:val="20"/>
        </w:rPr>
      </w:pPr>
      <w:r w:rsidRPr="00E61C50">
        <w:rPr>
          <w:rFonts w:ascii="Arial" w:hAnsi="Arial" w:cs="Arial"/>
          <w:color w:val="0D0D0D"/>
          <w:sz w:val="20"/>
          <w:szCs w:val="20"/>
        </w:rPr>
        <w:t xml:space="preserve">PARA TODOS LOS EFECTOS LEGALES CORRESPONDIENTES EXPIDO LA PRESENTE CERTIFICACIÓN EN LA CIUDAD DE SAN FRANCISCO DE CAMPECHE, MUNICIPIO Y ESTADO DE CAMPECHE, SIENDO EL DÍA </w:t>
      </w:r>
      <w:r>
        <w:rPr>
          <w:rFonts w:ascii="Arial" w:hAnsi="Arial" w:cs="Arial"/>
          <w:color w:val="0D0D0D"/>
          <w:sz w:val="20"/>
          <w:szCs w:val="20"/>
        </w:rPr>
        <w:t>VEINTINUEVE</w:t>
      </w:r>
      <w:r w:rsidRPr="00E61C50">
        <w:rPr>
          <w:rFonts w:ascii="Arial" w:hAnsi="Arial" w:cs="Arial"/>
          <w:color w:val="0D0D0D"/>
          <w:sz w:val="20"/>
          <w:szCs w:val="20"/>
        </w:rPr>
        <w:t xml:space="preserve"> DEL MES DE </w:t>
      </w:r>
      <w:r>
        <w:rPr>
          <w:rFonts w:ascii="Arial" w:hAnsi="Arial" w:cs="Arial"/>
          <w:color w:val="0D0D0D"/>
          <w:sz w:val="20"/>
          <w:szCs w:val="20"/>
        </w:rPr>
        <w:t>EN</w:t>
      </w:r>
      <w:r w:rsidRPr="00E61C50">
        <w:rPr>
          <w:rFonts w:ascii="Arial" w:hAnsi="Arial" w:cs="Arial"/>
          <w:color w:val="0D0D0D"/>
          <w:sz w:val="20"/>
          <w:szCs w:val="20"/>
        </w:rPr>
        <w:t>ERO DEL AÑO DOS MIL VEINTIUNO.</w:t>
      </w:r>
    </w:p>
    <w:p w:rsidR="00935DBA" w:rsidRPr="00E61C50" w:rsidRDefault="00935DBA" w:rsidP="00935DBA">
      <w:pPr>
        <w:spacing w:after="0" w:line="240" w:lineRule="auto"/>
        <w:jc w:val="both"/>
        <w:rPr>
          <w:rFonts w:ascii="Arial" w:hAnsi="Arial" w:cs="Arial"/>
          <w:color w:val="0D0D0D"/>
          <w:sz w:val="20"/>
          <w:szCs w:val="20"/>
        </w:rPr>
      </w:pPr>
    </w:p>
    <w:p w:rsidR="00935DBA" w:rsidRPr="00E61C50" w:rsidRDefault="00935DBA" w:rsidP="00935DBA">
      <w:pPr>
        <w:tabs>
          <w:tab w:val="center" w:pos="4536"/>
          <w:tab w:val="left" w:pos="6067"/>
        </w:tabs>
        <w:spacing w:after="0" w:line="240" w:lineRule="auto"/>
        <w:ind w:left="-851"/>
        <w:jc w:val="center"/>
        <w:rPr>
          <w:rFonts w:ascii="Arial" w:hAnsi="Arial" w:cs="Arial"/>
          <w:b/>
          <w:sz w:val="20"/>
          <w:szCs w:val="20"/>
        </w:rPr>
      </w:pPr>
      <w:bookmarkStart w:id="0" w:name="_GoBack"/>
      <w:bookmarkEnd w:id="0"/>
      <w:r w:rsidRPr="00E61C50">
        <w:rPr>
          <w:rFonts w:ascii="Arial" w:hAnsi="Arial" w:cs="Arial"/>
          <w:b/>
          <w:sz w:val="20"/>
          <w:szCs w:val="20"/>
        </w:rPr>
        <w:t>ATENTAMENTE</w:t>
      </w:r>
    </w:p>
    <w:p w:rsidR="00935DBA" w:rsidRDefault="00935DBA" w:rsidP="00935DBA">
      <w:pPr>
        <w:tabs>
          <w:tab w:val="center" w:pos="4536"/>
          <w:tab w:val="left" w:pos="6067"/>
        </w:tabs>
        <w:spacing w:after="0" w:line="240" w:lineRule="auto"/>
        <w:ind w:left="-851"/>
        <w:jc w:val="center"/>
        <w:rPr>
          <w:rFonts w:ascii="Arial" w:hAnsi="Arial" w:cs="Arial"/>
          <w:b/>
          <w:sz w:val="20"/>
          <w:szCs w:val="20"/>
        </w:rPr>
      </w:pPr>
    </w:p>
    <w:p w:rsidR="003579B8" w:rsidRPr="00E61C50" w:rsidRDefault="003579B8" w:rsidP="00935DBA">
      <w:pPr>
        <w:tabs>
          <w:tab w:val="center" w:pos="4536"/>
          <w:tab w:val="left" w:pos="6067"/>
        </w:tabs>
        <w:spacing w:after="0" w:line="240" w:lineRule="auto"/>
        <w:ind w:left="-851"/>
        <w:jc w:val="center"/>
        <w:rPr>
          <w:rFonts w:ascii="Arial" w:hAnsi="Arial" w:cs="Arial"/>
          <w:b/>
          <w:sz w:val="20"/>
          <w:szCs w:val="20"/>
        </w:rPr>
      </w:pPr>
    </w:p>
    <w:p w:rsidR="00935DBA" w:rsidRDefault="00935DBA" w:rsidP="00935DBA">
      <w:pPr>
        <w:tabs>
          <w:tab w:val="center" w:pos="4536"/>
          <w:tab w:val="left" w:pos="6067"/>
        </w:tabs>
        <w:spacing w:after="0" w:line="240" w:lineRule="auto"/>
        <w:ind w:left="-851"/>
        <w:jc w:val="center"/>
        <w:rPr>
          <w:rFonts w:ascii="Arial" w:hAnsi="Arial" w:cs="Arial"/>
          <w:b/>
          <w:sz w:val="20"/>
          <w:szCs w:val="20"/>
        </w:rPr>
      </w:pPr>
    </w:p>
    <w:p w:rsidR="00935DBA" w:rsidRPr="00E61C50" w:rsidRDefault="00935DBA" w:rsidP="00935DBA">
      <w:pPr>
        <w:spacing w:after="0" w:line="240" w:lineRule="auto"/>
        <w:ind w:left="-851"/>
        <w:jc w:val="center"/>
        <w:rPr>
          <w:rFonts w:ascii="Arial" w:hAnsi="Arial" w:cs="Arial"/>
          <w:b/>
          <w:sz w:val="20"/>
          <w:szCs w:val="20"/>
        </w:rPr>
      </w:pPr>
      <w:r w:rsidRPr="00E61C50">
        <w:rPr>
          <w:rFonts w:ascii="Arial" w:hAnsi="Arial" w:cs="Arial"/>
          <w:b/>
          <w:sz w:val="20"/>
          <w:szCs w:val="20"/>
        </w:rPr>
        <w:t>LIC. MIGUEL ÁNGEL TORAYA PONCE</w:t>
      </w:r>
    </w:p>
    <w:p w:rsidR="00935DBA" w:rsidRDefault="00935DBA" w:rsidP="00935DBA">
      <w:pPr>
        <w:spacing w:after="0" w:line="240" w:lineRule="auto"/>
        <w:ind w:left="-851"/>
        <w:contextualSpacing/>
        <w:jc w:val="center"/>
        <w:rPr>
          <w:rFonts w:ascii="Arial" w:hAnsi="Arial" w:cs="Arial"/>
          <w:b/>
          <w:bCs/>
          <w:sz w:val="20"/>
          <w:szCs w:val="20"/>
        </w:rPr>
      </w:pPr>
      <w:r w:rsidRPr="00E61C50">
        <w:rPr>
          <w:rFonts w:ascii="Arial" w:hAnsi="Arial" w:cs="Arial"/>
          <w:b/>
          <w:bCs/>
          <w:sz w:val="20"/>
          <w:szCs w:val="20"/>
        </w:rPr>
        <w:t>SECRETARIO DEL H. AYUNTAMIENTO</w:t>
      </w:r>
      <w:r>
        <w:rPr>
          <w:rFonts w:ascii="Arial" w:hAnsi="Arial" w:cs="Arial"/>
          <w:b/>
          <w:bCs/>
          <w:sz w:val="20"/>
          <w:szCs w:val="20"/>
        </w:rPr>
        <w:t>.</w:t>
      </w:r>
    </w:p>
    <w:p w:rsidR="00935DBA" w:rsidRPr="00E61C50" w:rsidRDefault="00935DBA" w:rsidP="00935DBA">
      <w:pPr>
        <w:spacing w:after="0" w:line="240" w:lineRule="auto"/>
        <w:ind w:left="-851"/>
        <w:contextualSpacing/>
        <w:jc w:val="center"/>
        <w:rPr>
          <w:rFonts w:ascii="Arial" w:hAnsi="Arial" w:cs="Arial"/>
          <w:b/>
          <w:bCs/>
          <w:sz w:val="20"/>
          <w:szCs w:val="20"/>
        </w:rPr>
      </w:pPr>
    </w:p>
    <w:p w:rsidR="00935DBA" w:rsidRPr="000B20B1" w:rsidRDefault="00935DBA" w:rsidP="000B20B1">
      <w:pPr>
        <w:ind w:left="-851"/>
        <w:contextualSpacing/>
        <w:jc w:val="center"/>
        <w:rPr>
          <w:rFonts w:ascii="Arial" w:hAnsi="Arial" w:cs="Arial"/>
          <w:b/>
          <w:bCs/>
          <w:sz w:val="20"/>
          <w:szCs w:val="20"/>
        </w:rPr>
      </w:pPr>
      <w:r w:rsidRPr="00E61C50">
        <w:rPr>
          <w:rFonts w:ascii="Arial" w:hAnsi="Arial" w:cs="Arial"/>
          <w:noProof/>
          <w:sz w:val="20"/>
          <w:szCs w:val="20"/>
          <w:lang w:val="es-MX" w:eastAsia="es-MX"/>
        </w:rPr>
        <w:drawing>
          <wp:inline distT="0" distB="0" distL="0" distR="0">
            <wp:extent cx="5610225" cy="8572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t="12799" b="11115"/>
                    <a:stretch>
                      <a:fillRect/>
                    </a:stretch>
                  </pic:blipFill>
                  <pic:spPr bwMode="auto">
                    <a:xfrm>
                      <a:off x="0" y="0"/>
                      <a:ext cx="5610225" cy="857250"/>
                    </a:xfrm>
                    <a:prstGeom prst="rect">
                      <a:avLst/>
                    </a:prstGeom>
                    <a:noFill/>
                    <a:ln>
                      <a:noFill/>
                    </a:ln>
                  </pic:spPr>
                </pic:pic>
              </a:graphicData>
            </a:graphic>
          </wp:inline>
        </w:drawing>
      </w:r>
    </w:p>
    <w:sectPr w:rsidR="00935DBA" w:rsidRPr="000B20B1" w:rsidSect="00935DBA">
      <w:footerReference w:type="even" r:id="rId18"/>
      <w:footerReference w:type="default" r:id="rId19"/>
      <w:pgSz w:w="12240" w:h="15840"/>
      <w:pgMar w:top="1134"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5571" w:rsidRDefault="00055571">
      <w:pPr>
        <w:spacing w:after="0" w:line="240" w:lineRule="auto"/>
      </w:pPr>
      <w:r>
        <w:separator/>
      </w:r>
    </w:p>
  </w:endnote>
  <w:endnote w:type="continuationSeparator" w:id="0">
    <w:p w:rsidR="00055571" w:rsidRDefault="00055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659" w:rsidRDefault="00E66659" w:rsidP="00D045E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20</w:t>
    </w:r>
    <w:r>
      <w:rPr>
        <w:rStyle w:val="Nmerodepgina"/>
      </w:rPr>
      <w:fldChar w:fldCharType="end"/>
    </w:r>
  </w:p>
  <w:p w:rsidR="00E66659" w:rsidRDefault="00E66659" w:rsidP="00D045E4">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659" w:rsidRDefault="00E66659" w:rsidP="00D045E4">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5571" w:rsidRDefault="00055571">
      <w:pPr>
        <w:spacing w:after="0" w:line="240" w:lineRule="auto"/>
      </w:pPr>
      <w:r>
        <w:separator/>
      </w:r>
    </w:p>
  </w:footnote>
  <w:footnote w:type="continuationSeparator" w:id="0">
    <w:p w:rsidR="00055571" w:rsidRDefault="000555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7A11B4"/>
    <w:multiLevelType w:val="hybridMultilevel"/>
    <w:tmpl w:val="2B06EE90"/>
    <w:lvl w:ilvl="0" w:tplc="8D9861EC">
      <w:start w:val="1"/>
      <w:numFmt w:val="upperLetter"/>
      <w:lvlText w:val="%1)"/>
      <w:lvlJc w:val="left"/>
      <w:pPr>
        <w:ind w:left="720" w:hanging="360"/>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5E4"/>
    <w:rsid w:val="000001E1"/>
    <w:rsid w:val="00000221"/>
    <w:rsid w:val="000057E3"/>
    <w:rsid w:val="000060FD"/>
    <w:rsid w:val="00011C1A"/>
    <w:rsid w:val="00014C2C"/>
    <w:rsid w:val="00020522"/>
    <w:rsid w:val="0002438C"/>
    <w:rsid w:val="000249C2"/>
    <w:rsid w:val="000336DF"/>
    <w:rsid w:val="000341D7"/>
    <w:rsid w:val="00037D05"/>
    <w:rsid w:val="0004361C"/>
    <w:rsid w:val="00044819"/>
    <w:rsid w:val="00044D71"/>
    <w:rsid w:val="000455FA"/>
    <w:rsid w:val="00047178"/>
    <w:rsid w:val="00050BC8"/>
    <w:rsid w:val="00051C4B"/>
    <w:rsid w:val="00052575"/>
    <w:rsid w:val="000541D1"/>
    <w:rsid w:val="0005492F"/>
    <w:rsid w:val="00055571"/>
    <w:rsid w:val="00057296"/>
    <w:rsid w:val="00060546"/>
    <w:rsid w:val="00062D9A"/>
    <w:rsid w:val="00063F2B"/>
    <w:rsid w:val="00064348"/>
    <w:rsid w:val="00070260"/>
    <w:rsid w:val="00070682"/>
    <w:rsid w:val="00070CC1"/>
    <w:rsid w:val="00072A3A"/>
    <w:rsid w:val="0007314E"/>
    <w:rsid w:val="000864E7"/>
    <w:rsid w:val="000901BD"/>
    <w:rsid w:val="0009065F"/>
    <w:rsid w:val="00090B0A"/>
    <w:rsid w:val="00091C26"/>
    <w:rsid w:val="00091E33"/>
    <w:rsid w:val="00092426"/>
    <w:rsid w:val="000A06B9"/>
    <w:rsid w:val="000A1332"/>
    <w:rsid w:val="000A64BF"/>
    <w:rsid w:val="000B112F"/>
    <w:rsid w:val="000B20B1"/>
    <w:rsid w:val="000B4433"/>
    <w:rsid w:val="000B7AD6"/>
    <w:rsid w:val="000C0313"/>
    <w:rsid w:val="000C2631"/>
    <w:rsid w:val="000C27B1"/>
    <w:rsid w:val="000C4B88"/>
    <w:rsid w:val="000C4FBC"/>
    <w:rsid w:val="000C5549"/>
    <w:rsid w:val="000C56DC"/>
    <w:rsid w:val="000C5715"/>
    <w:rsid w:val="000C5C61"/>
    <w:rsid w:val="000C607B"/>
    <w:rsid w:val="000C6622"/>
    <w:rsid w:val="000C6B23"/>
    <w:rsid w:val="000C70A4"/>
    <w:rsid w:val="000D0217"/>
    <w:rsid w:val="000D1E86"/>
    <w:rsid w:val="000D7809"/>
    <w:rsid w:val="000E546F"/>
    <w:rsid w:val="000F1ABF"/>
    <w:rsid w:val="000F27F2"/>
    <w:rsid w:val="000F4F20"/>
    <w:rsid w:val="00102AE6"/>
    <w:rsid w:val="001056BA"/>
    <w:rsid w:val="00110B73"/>
    <w:rsid w:val="00110F02"/>
    <w:rsid w:val="00113579"/>
    <w:rsid w:val="00115743"/>
    <w:rsid w:val="00120DA0"/>
    <w:rsid w:val="00123013"/>
    <w:rsid w:val="00124D9D"/>
    <w:rsid w:val="00125A54"/>
    <w:rsid w:val="00131659"/>
    <w:rsid w:val="001326F4"/>
    <w:rsid w:val="00133256"/>
    <w:rsid w:val="0013421D"/>
    <w:rsid w:val="00134C2C"/>
    <w:rsid w:val="00135A51"/>
    <w:rsid w:val="00141D1C"/>
    <w:rsid w:val="00146FC5"/>
    <w:rsid w:val="00147020"/>
    <w:rsid w:val="001513B7"/>
    <w:rsid w:val="00151AE5"/>
    <w:rsid w:val="00156512"/>
    <w:rsid w:val="001566E1"/>
    <w:rsid w:val="001617D9"/>
    <w:rsid w:val="00161D75"/>
    <w:rsid w:val="001624DC"/>
    <w:rsid w:val="001646BB"/>
    <w:rsid w:val="001664E4"/>
    <w:rsid w:val="00172F8D"/>
    <w:rsid w:val="00174A54"/>
    <w:rsid w:val="001812D3"/>
    <w:rsid w:val="001821CD"/>
    <w:rsid w:val="00182D7B"/>
    <w:rsid w:val="00184CEF"/>
    <w:rsid w:val="00187445"/>
    <w:rsid w:val="00192A91"/>
    <w:rsid w:val="0019369C"/>
    <w:rsid w:val="00193AC4"/>
    <w:rsid w:val="00195BF8"/>
    <w:rsid w:val="001963A5"/>
    <w:rsid w:val="001A2859"/>
    <w:rsid w:val="001A42F0"/>
    <w:rsid w:val="001A56CB"/>
    <w:rsid w:val="001A7474"/>
    <w:rsid w:val="001B019C"/>
    <w:rsid w:val="001B163B"/>
    <w:rsid w:val="001B3E48"/>
    <w:rsid w:val="001B5151"/>
    <w:rsid w:val="001B5906"/>
    <w:rsid w:val="001B6F3A"/>
    <w:rsid w:val="001C467D"/>
    <w:rsid w:val="001C67E5"/>
    <w:rsid w:val="001C7E5D"/>
    <w:rsid w:val="001D0EB0"/>
    <w:rsid w:val="001D32B5"/>
    <w:rsid w:val="001D594B"/>
    <w:rsid w:val="001D63B9"/>
    <w:rsid w:val="001D714C"/>
    <w:rsid w:val="001D750C"/>
    <w:rsid w:val="001D786E"/>
    <w:rsid w:val="001E2D0C"/>
    <w:rsid w:val="001E6B77"/>
    <w:rsid w:val="001E6F0B"/>
    <w:rsid w:val="001E712A"/>
    <w:rsid w:val="001E7428"/>
    <w:rsid w:val="001F1D52"/>
    <w:rsid w:val="001F3500"/>
    <w:rsid w:val="001F4A6D"/>
    <w:rsid w:val="001F5320"/>
    <w:rsid w:val="002002BB"/>
    <w:rsid w:val="00200EA1"/>
    <w:rsid w:val="00201F19"/>
    <w:rsid w:val="002109D4"/>
    <w:rsid w:val="00210F77"/>
    <w:rsid w:val="002152F6"/>
    <w:rsid w:val="00222878"/>
    <w:rsid w:val="00224E74"/>
    <w:rsid w:val="002259F8"/>
    <w:rsid w:val="00225A7A"/>
    <w:rsid w:val="00227065"/>
    <w:rsid w:val="002304D5"/>
    <w:rsid w:val="00232383"/>
    <w:rsid w:val="00235DDA"/>
    <w:rsid w:val="00237876"/>
    <w:rsid w:val="00240B2E"/>
    <w:rsid w:val="00241FB9"/>
    <w:rsid w:val="002442C9"/>
    <w:rsid w:val="00244457"/>
    <w:rsid w:val="00245D36"/>
    <w:rsid w:val="00247973"/>
    <w:rsid w:val="00251B1E"/>
    <w:rsid w:val="00254A65"/>
    <w:rsid w:val="00255138"/>
    <w:rsid w:val="00257891"/>
    <w:rsid w:val="00267D34"/>
    <w:rsid w:val="0027114F"/>
    <w:rsid w:val="00273486"/>
    <w:rsid w:val="002746B6"/>
    <w:rsid w:val="002747FF"/>
    <w:rsid w:val="00275796"/>
    <w:rsid w:val="00281916"/>
    <w:rsid w:val="00286B66"/>
    <w:rsid w:val="00290F12"/>
    <w:rsid w:val="00291D34"/>
    <w:rsid w:val="00292150"/>
    <w:rsid w:val="0029293B"/>
    <w:rsid w:val="00292CF0"/>
    <w:rsid w:val="002933C9"/>
    <w:rsid w:val="002939F8"/>
    <w:rsid w:val="00293E46"/>
    <w:rsid w:val="00294FA2"/>
    <w:rsid w:val="002952C4"/>
    <w:rsid w:val="002A46F0"/>
    <w:rsid w:val="002A50B2"/>
    <w:rsid w:val="002A637D"/>
    <w:rsid w:val="002A7461"/>
    <w:rsid w:val="002B008A"/>
    <w:rsid w:val="002B00E0"/>
    <w:rsid w:val="002B1684"/>
    <w:rsid w:val="002B3286"/>
    <w:rsid w:val="002B6A7A"/>
    <w:rsid w:val="002C1983"/>
    <w:rsid w:val="002C1FA9"/>
    <w:rsid w:val="002C3317"/>
    <w:rsid w:val="002C3471"/>
    <w:rsid w:val="002C36C6"/>
    <w:rsid w:val="002C7023"/>
    <w:rsid w:val="002D06F4"/>
    <w:rsid w:val="002D5A74"/>
    <w:rsid w:val="002E2A8A"/>
    <w:rsid w:val="002E363C"/>
    <w:rsid w:val="002E42FB"/>
    <w:rsid w:val="002F0EE8"/>
    <w:rsid w:val="002F2986"/>
    <w:rsid w:val="002F2E17"/>
    <w:rsid w:val="002F7D22"/>
    <w:rsid w:val="00302723"/>
    <w:rsid w:val="00302EB4"/>
    <w:rsid w:val="00303D13"/>
    <w:rsid w:val="00304196"/>
    <w:rsid w:val="003077C4"/>
    <w:rsid w:val="00310959"/>
    <w:rsid w:val="00310BF6"/>
    <w:rsid w:val="0031180F"/>
    <w:rsid w:val="00311B36"/>
    <w:rsid w:val="003143D7"/>
    <w:rsid w:val="003148CD"/>
    <w:rsid w:val="003151CC"/>
    <w:rsid w:val="003155E7"/>
    <w:rsid w:val="00320688"/>
    <w:rsid w:val="00320844"/>
    <w:rsid w:val="00322BF4"/>
    <w:rsid w:val="003232B3"/>
    <w:rsid w:val="00326415"/>
    <w:rsid w:val="00330755"/>
    <w:rsid w:val="003338FE"/>
    <w:rsid w:val="00334A0B"/>
    <w:rsid w:val="00340890"/>
    <w:rsid w:val="003424A1"/>
    <w:rsid w:val="00346C21"/>
    <w:rsid w:val="003523CB"/>
    <w:rsid w:val="00353506"/>
    <w:rsid w:val="00353C83"/>
    <w:rsid w:val="0035651D"/>
    <w:rsid w:val="003579B8"/>
    <w:rsid w:val="0036206B"/>
    <w:rsid w:val="00362C59"/>
    <w:rsid w:val="003634B2"/>
    <w:rsid w:val="0036736F"/>
    <w:rsid w:val="00370501"/>
    <w:rsid w:val="00374180"/>
    <w:rsid w:val="00375A2E"/>
    <w:rsid w:val="0037662F"/>
    <w:rsid w:val="00377481"/>
    <w:rsid w:val="00383B56"/>
    <w:rsid w:val="00384BA7"/>
    <w:rsid w:val="00385B14"/>
    <w:rsid w:val="003873C6"/>
    <w:rsid w:val="00387BAD"/>
    <w:rsid w:val="00387FD0"/>
    <w:rsid w:val="00390B67"/>
    <w:rsid w:val="00393393"/>
    <w:rsid w:val="00396444"/>
    <w:rsid w:val="003970ED"/>
    <w:rsid w:val="003A745E"/>
    <w:rsid w:val="003B32A6"/>
    <w:rsid w:val="003B3B4D"/>
    <w:rsid w:val="003C4A37"/>
    <w:rsid w:val="003D027B"/>
    <w:rsid w:val="003D035F"/>
    <w:rsid w:val="003D05B3"/>
    <w:rsid w:val="003D0A3A"/>
    <w:rsid w:val="003D3610"/>
    <w:rsid w:val="003D57FA"/>
    <w:rsid w:val="003D6B9B"/>
    <w:rsid w:val="003E0B1F"/>
    <w:rsid w:val="003E0F03"/>
    <w:rsid w:val="003E1795"/>
    <w:rsid w:val="003E3673"/>
    <w:rsid w:val="003E75F2"/>
    <w:rsid w:val="003F635B"/>
    <w:rsid w:val="004012DD"/>
    <w:rsid w:val="0040188D"/>
    <w:rsid w:val="00403649"/>
    <w:rsid w:val="00403D44"/>
    <w:rsid w:val="004063B9"/>
    <w:rsid w:val="00407AE8"/>
    <w:rsid w:val="00410165"/>
    <w:rsid w:val="0041172A"/>
    <w:rsid w:val="0041352E"/>
    <w:rsid w:val="004156B4"/>
    <w:rsid w:val="00420485"/>
    <w:rsid w:val="00420E55"/>
    <w:rsid w:val="00427869"/>
    <w:rsid w:val="0043030D"/>
    <w:rsid w:val="004306A2"/>
    <w:rsid w:val="004311B4"/>
    <w:rsid w:val="0043615A"/>
    <w:rsid w:val="0044266C"/>
    <w:rsid w:val="00443590"/>
    <w:rsid w:val="00444F9E"/>
    <w:rsid w:val="00445059"/>
    <w:rsid w:val="00451838"/>
    <w:rsid w:val="004565D4"/>
    <w:rsid w:val="00460B9E"/>
    <w:rsid w:val="00463069"/>
    <w:rsid w:val="004640A8"/>
    <w:rsid w:val="00464C66"/>
    <w:rsid w:val="004653CF"/>
    <w:rsid w:val="0046645F"/>
    <w:rsid w:val="004729D3"/>
    <w:rsid w:val="00474383"/>
    <w:rsid w:val="004761F1"/>
    <w:rsid w:val="00477AC2"/>
    <w:rsid w:val="004801DA"/>
    <w:rsid w:val="00481BA6"/>
    <w:rsid w:val="004855E2"/>
    <w:rsid w:val="00486480"/>
    <w:rsid w:val="00487D29"/>
    <w:rsid w:val="00490832"/>
    <w:rsid w:val="00495532"/>
    <w:rsid w:val="004956BA"/>
    <w:rsid w:val="00497236"/>
    <w:rsid w:val="004A5743"/>
    <w:rsid w:val="004A76E0"/>
    <w:rsid w:val="004B2515"/>
    <w:rsid w:val="004B4E88"/>
    <w:rsid w:val="004B6EF3"/>
    <w:rsid w:val="004C0465"/>
    <w:rsid w:val="004C1702"/>
    <w:rsid w:val="004C3B5F"/>
    <w:rsid w:val="004C3E5E"/>
    <w:rsid w:val="004C6ED1"/>
    <w:rsid w:val="004D055E"/>
    <w:rsid w:val="004D2504"/>
    <w:rsid w:val="004D6E5F"/>
    <w:rsid w:val="004E0A4C"/>
    <w:rsid w:val="004E169D"/>
    <w:rsid w:val="004E2522"/>
    <w:rsid w:val="004E2535"/>
    <w:rsid w:val="004E378A"/>
    <w:rsid w:val="004E3A11"/>
    <w:rsid w:val="004E3C46"/>
    <w:rsid w:val="004E57B3"/>
    <w:rsid w:val="004F26D0"/>
    <w:rsid w:val="00502603"/>
    <w:rsid w:val="00503EF5"/>
    <w:rsid w:val="00507A2E"/>
    <w:rsid w:val="0051101E"/>
    <w:rsid w:val="00511B8A"/>
    <w:rsid w:val="005133C7"/>
    <w:rsid w:val="005137B9"/>
    <w:rsid w:val="00515A77"/>
    <w:rsid w:val="00516129"/>
    <w:rsid w:val="00521968"/>
    <w:rsid w:val="00521F5E"/>
    <w:rsid w:val="005224FA"/>
    <w:rsid w:val="00530AB1"/>
    <w:rsid w:val="005338CD"/>
    <w:rsid w:val="00534C2A"/>
    <w:rsid w:val="0053553D"/>
    <w:rsid w:val="005359F5"/>
    <w:rsid w:val="005411E2"/>
    <w:rsid w:val="0054300B"/>
    <w:rsid w:val="00543AE1"/>
    <w:rsid w:val="00555EE7"/>
    <w:rsid w:val="0056117F"/>
    <w:rsid w:val="00563969"/>
    <w:rsid w:val="0056453B"/>
    <w:rsid w:val="00565C96"/>
    <w:rsid w:val="00566829"/>
    <w:rsid w:val="00571C44"/>
    <w:rsid w:val="0057270C"/>
    <w:rsid w:val="00572F78"/>
    <w:rsid w:val="0057303E"/>
    <w:rsid w:val="00580055"/>
    <w:rsid w:val="0058136D"/>
    <w:rsid w:val="005871B9"/>
    <w:rsid w:val="00587BA2"/>
    <w:rsid w:val="00592C9A"/>
    <w:rsid w:val="00596894"/>
    <w:rsid w:val="00597087"/>
    <w:rsid w:val="005A1843"/>
    <w:rsid w:val="005A450A"/>
    <w:rsid w:val="005A50FA"/>
    <w:rsid w:val="005A560C"/>
    <w:rsid w:val="005B0B05"/>
    <w:rsid w:val="005B1F83"/>
    <w:rsid w:val="005B23EC"/>
    <w:rsid w:val="005B3FBA"/>
    <w:rsid w:val="005C7A11"/>
    <w:rsid w:val="005C7CA3"/>
    <w:rsid w:val="005C7DB3"/>
    <w:rsid w:val="005C7F52"/>
    <w:rsid w:val="005D0D2E"/>
    <w:rsid w:val="005D0D7F"/>
    <w:rsid w:val="005D6394"/>
    <w:rsid w:val="005D7FD2"/>
    <w:rsid w:val="005E123F"/>
    <w:rsid w:val="005E31F7"/>
    <w:rsid w:val="005E615E"/>
    <w:rsid w:val="005F08AD"/>
    <w:rsid w:val="005F3C50"/>
    <w:rsid w:val="005F4175"/>
    <w:rsid w:val="005F48AE"/>
    <w:rsid w:val="005F66EA"/>
    <w:rsid w:val="00601985"/>
    <w:rsid w:val="0060375F"/>
    <w:rsid w:val="00604787"/>
    <w:rsid w:val="0060525B"/>
    <w:rsid w:val="006063C3"/>
    <w:rsid w:val="006066D4"/>
    <w:rsid w:val="00610586"/>
    <w:rsid w:val="006106D9"/>
    <w:rsid w:val="00610EE1"/>
    <w:rsid w:val="00622FDB"/>
    <w:rsid w:val="00623480"/>
    <w:rsid w:val="00624092"/>
    <w:rsid w:val="006248B6"/>
    <w:rsid w:val="00624C65"/>
    <w:rsid w:val="006324AB"/>
    <w:rsid w:val="00640761"/>
    <w:rsid w:val="00640DFB"/>
    <w:rsid w:val="00646BC8"/>
    <w:rsid w:val="00653E4E"/>
    <w:rsid w:val="00663427"/>
    <w:rsid w:val="00663BA1"/>
    <w:rsid w:val="00667365"/>
    <w:rsid w:val="0067251B"/>
    <w:rsid w:val="006739F7"/>
    <w:rsid w:val="006758B5"/>
    <w:rsid w:val="006758B9"/>
    <w:rsid w:val="00677885"/>
    <w:rsid w:val="006803F4"/>
    <w:rsid w:val="0068392E"/>
    <w:rsid w:val="0069061A"/>
    <w:rsid w:val="006930C5"/>
    <w:rsid w:val="006945C6"/>
    <w:rsid w:val="0069605A"/>
    <w:rsid w:val="006968B8"/>
    <w:rsid w:val="006972C2"/>
    <w:rsid w:val="006A0719"/>
    <w:rsid w:val="006A1AEE"/>
    <w:rsid w:val="006A210C"/>
    <w:rsid w:val="006A3330"/>
    <w:rsid w:val="006A4C4C"/>
    <w:rsid w:val="006A639D"/>
    <w:rsid w:val="006A763E"/>
    <w:rsid w:val="006B4AAC"/>
    <w:rsid w:val="006B644E"/>
    <w:rsid w:val="006B6C5D"/>
    <w:rsid w:val="006B6F17"/>
    <w:rsid w:val="006C3459"/>
    <w:rsid w:val="006C4A30"/>
    <w:rsid w:val="006C4DCC"/>
    <w:rsid w:val="006C54ED"/>
    <w:rsid w:val="006C5F23"/>
    <w:rsid w:val="006D2ADB"/>
    <w:rsid w:val="006D4358"/>
    <w:rsid w:val="006D650B"/>
    <w:rsid w:val="006D7667"/>
    <w:rsid w:val="006E0DA2"/>
    <w:rsid w:val="006E0F73"/>
    <w:rsid w:val="006E5AA9"/>
    <w:rsid w:val="00701BF7"/>
    <w:rsid w:val="00703588"/>
    <w:rsid w:val="00703CA6"/>
    <w:rsid w:val="00705590"/>
    <w:rsid w:val="00706A33"/>
    <w:rsid w:val="00706B7A"/>
    <w:rsid w:val="00710BF9"/>
    <w:rsid w:val="0071172B"/>
    <w:rsid w:val="007210F8"/>
    <w:rsid w:val="00721F2E"/>
    <w:rsid w:val="007221BF"/>
    <w:rsid w:val="007229CC"/>
    <w:rsid w:val="00725130"/>
    <w:rsid w:val="007261C8"/>
    <w:rsid w:val="00730F40"/>
    <w:rsid w:val="0073156A"/>
    <w:rsid w:val="00735005"/>
    <w:rsid w:val="00735F3F"/>
    <w:rsid w:val="00737793"/>
    <w:rsid w:val="00737942"/>
    <w:rsid w:val="00740FF8"/>
    <w:rsid w:val="00742C2C"/>
    <w:rsid w:val="00744EF9"/>
    <w:rsid w:val="007460E9"/>
    <w:rsid w:val="007467D6"/>
    <w:rsid w:val="00747BC2"/>
    <w:rsid w:val="00751F10"/>
    <w:rsid w:val="007536EB"/>
    <w:rsid w:val="007560E9"/>
    <w:rsid w:val="00763717"/>
    <w:rsid w:val="00764D1C"/>
    <w:rsid w:val="00764DD3"/>
    <w:rsid w:val="0076514F"/>
    <w:rsid w:val="00765BE6"/>
    <w:rsid w:val="00766514"/>
    <w:rsid w:val="00770ED8"/>
    <w:rsid w:val="007711A6"/>
    <w:rsid w:val="00771AFD"/>
    <w:rsid w:val="00773C3D"/>
    <w:rsid w:val="00774C14"/>
    <w:rsid w:val="00774F45"/>
    <w:rsid w:val="00775963"/>
    <w:rsid w:val="00783608"/>
    <w:rsid w:val="0078464E"/>
    <w:rsid w:val="00785B77"/>
    <w:rsid w:val="00790698"/>
    <w:rsid w:val="007932C0"/>
    <w:rsid w:val="0079331B"/>
    <w:rsid w:val="00796510"/>
    <w:rsid w:val="007A0474"/>
    <w:rsid w:val="007A08F4"/>
    <w:rsid w:val="007A14BF"/>
    <w:rsid w:val="007A32E6"/>
    <w:rsid w:val="007A3886"/>
    <w:rsid w:val="007A5D04"/>
    <w:rsid w:val="007A5D63"/>
    <w:rsid w:val="007A630C"/>
    <w:rsid w:val="007A73D5"/>
    <w:rsid w:val="007B007A"/>
    <w:rsid w:val="007B0168"/>
    <w:rsid w:val="007B177C"/>
    <w:rsid w:val="007B1792"/>
    <w:rsid w:val="007C110C"/>
    <w:rsid w:val="007C116E"/>
    <w:rsid w:val="007C150B"/>
    <w:rsid w:val="007C463B"/>
    <w:rsid w:val="007C4730"/>
    <w:rsid w:val="007D0D98"/>
    <w:rsid w:val="007D153C"/>
    <w:rsid w:val="007D1BBE"/>
    <w:rsid w:val="007D6124"/>
    <w:rsid w:val="007E31A0"/>
    <w:rsid w:val="007E3200"/>
    <w:rsid w:val="007E59C5"/>
    <w:rsid w:val="007F19BE"/>
    <w:rsid w:val="007F20E4"/>
    <w:rsid w:val="007F55C7"/>
    <w:rsid w:val="00805111"/>
    <w:rsid w:val="00805703"/>
    <w:rsid w:val="00805BE9"/>
    <w:rsid w:val="00806D77"/>
    <w:rsid w:val="008109B0"/>
    <w:rsid w:val="00812C1F"/>
    <w:rsid w:val="008144F6"/>
    <w:rsid w:val="00814C39"/>
    <w:rsid w:val="00820FD8"/>
    <w:rsid w:val="00821F9B"/>
    <w:rsid w:val="00823808"/>
    <w:rsid w:val="0083356E"/>
    <w:rsid w:val="00844E3B"/>
    <w:rsid w:val="00850B9A"/>
    <w:rsid w:val="008518B4"/>
    <w:rsid w:val="008531F2"/>
    <w:rsid w:val="00856B23"/>
    <w:rsid w:val="00860B19"/>
    <w:rsid w:val="008730F2"/>
    <w:rsid w:val="008751C2"/>
    <w:rsid w:val="00881E11"/>
    <w:rsid w:val="008826F5"/>
    <w:rsid w:val="00883463"/>
    <w:rsid w:val="00885FA1"/>
    <w:rsid w:val="00887713"/>
    <w:rsid w:val="0088793E"/>
    <w:rsid w:val="0089066F"/>
    <w:rsid w:val="00890984"/>
    <w:rsid w:val="00890A5E"/>
    <w:rsid w:val="00891F6E"/>
    <w:rsid w:val="008929FA"/>
    <w:rsid w:val="00895CEE"/>
    <w:rsid w:val="008A2928"/>
    <w:rsid w:val="008A3680"/>
    <w:rsid w:val="008B01C5"/>
    <w:rsid w:val="008B09A3"/>
    <w:rsid w:val="008B0F89"/>
    <w:rsid w:val="008B10ED"/>
    <w:rsid w:val="008B3CFF"/>
    <w:rsid w:val="008B4126"/>
    <w:rsid w:val="008B4BB5"/>
    <w:rsid w:val="008B4EF1"/>
    <w:rsid w:val="008C56D9"/>
    <w:rsid w:val="008C6CA1"/>
    <w:rsid w:val="008C7171"/>
    <w:rsid w:val="008D1B77"/>
    <w:rsid w:val="008D2E44"/>
    <w:rsid w:val="008D40D8"/>
    <w:rsid w:val="008D5E90"/>
    <w:rsid w:val="008D73D8"/>
    <w:rsid w:val="008E7650"/>
    <w:rsid w:val="008F68FB"/>
    <w:rsid w:val="008F7A76"/>
    <w:rsid w:val="0090046C"/>
    <w:rsid w:val="009022F6"/>
    <w:rsid w:val="00904B13"/>
    <w:rsid w:val="00905D69"/>
    <w:rsid w:val="00905D96"/>
    <w:rsid w:val="009133B9"/>
    <w:rsid w:val="00917299"/>
    <w:rsid w:val="00917A8C"/>
    <w:rsid w:val="00921D49"/>
    <w:rsid w:val="009234D4"/>
    <w:rsid w:val="00923570"/>
    <w:rsid w:val="0092468E"/>
    <w:rsid w:val="00924D5D"/>
    <w:rsid w:val="00926C37"/>
    <w:rsid w:val="00930F9C"/>
    <w:rsid w:val="00931500"/>
    <w:rsid w:val="00932595"/>
    <w:rsid w:val="0093422F"/>
    <w:rsid w:val="00934346"/>
    <w:rsid w:val="00935DBA"/>
    <w:rsid w:val="00935E76"/>
    <w:rsid w:val="00940059"/>
    <w:rsid w:val="009404AE"/>
    <w:rsid w:val="00940F20"/>
    <w:rsid w:val="00942723"/>
    <w:rsid w:val="00943918"/>
    <w:rsid w:val="00943924"/>
    <w:rsid w:val="00943C5E"/>
    <w:rsid w:val="00944030"/>
    <w:rsid w:val="00944C78"/>
    <w:rsid w:val="00945467"/>
    <w:rsid w:val="00947CD9"/>
    <w:rsid w:val="009737BF"/>
    <w:rsid w:val="00975B8E"/>
    <w:rsid w:val="0097663F"/>
    <w:rsid w:val="00977921"/>
    <w:rsid w:val="009779D6"/>
    <w:rsid w:val="0099083B"/>
    <w:rsid w:val="0099185B"/>
    <w:rsid w:val="00992398"/>
    <w:rsid w:val="00993473"/>
    <w:rsid w:val="00994FE0"/>
    <w:rsid w:val="00995D23"/>
    <w:rsid w:val="00996DFD"/>
    <w:rsid w:val="00996FBB"/>
    <w:rsid w:val="009A3D29"/>
    <w:rsid w:val="009A3D5B"/>
    <w:rsid w:val="009A6780"/>
    <w:rsid w:val="009B3A70"/>
    <w:rsid w:val="009C5336"/>
    <w:rsid w:val="009D2213"/>
    <w:rsid w:val="009D39ED"/>
    <w:rsid w:val="009D594A"/>
    <w:rsid w:val="009E26A0"/>
    <w:rsid w:val="009E42AB"/>
    <w:rsid w:val="009F4A65"/>
    <w:rsid w:val="009F6368"/>
    <w:rsid w:val="009F6383"/>
    <w:rsid w:val="009F664A"/>
    <w:rsid w:val="00A002A1"/>
    <w:rsid w:val="00A00D79"/>
    <w:rsid w:val="00A01661"/>
    <w:rsid w:val="00A12259"/>
    <w:rsid w:val="00A12E11"/>
    <w:rsid w:val="00A20643"/>
    <w:rsid w:val="00A34B67"/>
    <w:rsid w:val="00A359D6"/>
    <w:rsid w:val="00A369CE"/>
    <w:rsid w:val="00A376E5"/>
    <w:rsid w:val="00A37ACF"/>
    <w:rsid w:val="00A44225"/>
    <w:rsid w:val="00A46464"/>
    <w:rsid w:val="00A500AC"/>
    <w:rsid w:val="00A50CFC"/>
    <w:rsid w:val="00A51F57"/>
    <w:rsid w:val="00A56EA4"/>
    <w:rsid w:val="00A5797E"/>
    <w:rsid w:val="00A620AB"/>
    <w:rsid w:val="00A62145"/>
    <w:rsid w:val="00A62801"/>
    <w:rsid w:val="00A660A1"/>
    <w:rsid w:val="00A6665F"/>
    <w:rsid w:val="00A709B1"/>
    <w:rsid w:val="00A71574"/>
    <w:rsid w:val="00A722C1"/>
    <w:rsid w:val="00A733F6"/>
    <w:rsid w:val="00A75236"/>
    <w:rsid w:val="00A76888"/>
    <w:rsid w:val="00A76C95"/>
    <w:rsid w:val="00A805EA"/>
    <w:rsid w:val="00A81F77"/>
    <w:rsid w:val="00A83935"/>
    <w:rsid w:val="00A86696"/>
    <w:rsid w:val="00A86F4E"/>
    <w:rsid w:val="00A87C1B"/>
    <w:rsid w:val="00A90DF9"/>
    <w:rsid w:val="00A91BE6"/>
    <w:rsid w:val="00A921DF"/>
    <w:rsid w:val="00A93832"/>
    <w:rsid w:val="00A96916"/>
    <w:rsid w:val="00AA2CC7"/>
    <w:rsid w:val="00AA2ECC"/>
    <w:rsid w:val="00AA3899"/>
    <w:rsid w:val="00AA3F1F"/>
    <w:rsid w:val="00AB227C"/>
    <w:rsid w:val="00AB3A2A"/>
    <w:rsid w:val="00AB66A7"/>
    <w:rsid w:val="00AC52B8"/>
    <w:rsid w:val="00AC61E4"/>
    <w:rsid w:val="00AC662A"/>
    <w:rsid w:val="00AD081D"/>
    <w:rsid w:val="00AD3727"/>
    <w:rsid w:val="00AE0771"/>
    <w:rsid w:val="00AE539F"/>
    <w:rsid w:val="00AF187A"/>
    <w:rsid w:val="00AF5FC9"/>
    <w:rsid w:val="00B045CA"/>
    <w:rsid w:val="00B108EC"/>
    <w:rsid w:val="00B1305C"/>
    <w:rsid w:val="00B13B17"/>
    <w:rsid w:val="00B14322"/>
    <w:rsid w:val="00B14F06"/>
    <w:rsid w:val="00B15666"/>
    <w:rsid w:val="00B21ABF"/>
    <w:rsid w:val="00B223C0"/>
    <w:rsid w:val="00B232E7"/>
    <w:rsid w:val="00B255E6"/>
    <w:rsid w:val="00B31EBE"/>
    <w:rsid w:val="00B336B0"/>
    <w:rsid w:val="00B33B85"/>
    <w:rsid w:val="00B36389"/>
    <w:rsid w:val="00B4124D"/>
    <w:rsid w:val="00B42100"/>
    <w:rsid w:val="00B467EB"/>
    <w:rsid w:val="00B50761"/>
    <w:rsid w:val="00B52867"/>
    <w:rsid w:val="00B53752"/>
    <w:rsid w:val="00B54CDE"/>
    <w:rsid w:val="00B557B0"/>
    <w:rsid w:val="00B6450D"/>
    <w:rsid w:val="00B67A25"/>
    <w:rsid w:val="00B73553"/>
    <w:rsid w:val="00B7355F"/>
    <w:rsid w:val="00B737DD"/>
    <w:rsid w:val="00B809A8"/>
    <w:rsid w:val="00B813DC"/>
    <w:rsid w:val="00B81A69"/>
    <w:rsid w:val="00B86938"/>
    <w:rsid w:val="00B87954"/>
    <w:rsid w:val="00B909C4"/>
    <w:rsid w:val="00B96862"/>
    <w:rsid w:val="00B97A91"/>
    <w:rsid w:val="00BA197C"/>
    <w:rsid w:val="00BA2F49"/>
    <w:rsid w:val="00BA3B47"/>
    <w:rsid w:val="00BA419C"/>
    <w:rsid w:val="00BA4EC3"/>
    <w:rsid w:val="00BA570F"/>
    <w:rsid w:val="00BA6D2C"/>
    <w:rsid w:val="00BB5DD9"/>
    <w:rsid w:val="00BB6F28"/>
    <w:rsid w:val="00BC089A"/>
    <w:rsid w:val="00BC685A"/>
    <w:rsid w:val="00BD5B75"/>
    <w:rsid w:val="00BE048F"/>
    <w:rsid w:val="00BE1BC9"/>
    <w:rsid w:val="00BE2E78"/>
    <w:rsid w:val="00BE35F7"/>
    <w:rsid w:val="00BE4B40"/>
    <w:rsid w:val="00BE5C4D"/>
    <w:rsid w:val="00BF0716"/>
    <w:rsid w:val="00BF21C7"/>
    <w:rsid w:val="00BF6C37"/>
    <w:rsid w:val="00C00B79"/>
    <w:rsid w:val="00C0160B"/>
    <w:rsid w:val="00C04166"/>
    <w:rsid w:val="00C04AA5"/>
    <w:rsid w:val="00C07877"/>
    <w:rsid w:val="00C16253"/>
    <w:rsid w:val="00C20C0B"/>
    <w:rsid w:val="00C31BAF"/>
    <w:rsid w:val="00C324C0"/>
    <w:rsid w:val="00C329E5"/>
    <w:rsid w:val="00C33C97"/>
    <w:rsid w:val="00C36682"/>
    <w:rsid w:val="00C36968"/>
    <w:rsid w:val="00C36A28"/>
    <w:rsid w:val="00C40E17"/>
    <w:rsid w:val="00C4183F"/>
    <w:rsid w:val="00C418FD"/>
    <w:rsid w:val="00C4265C"/>
    <w:rsid w:val="00C42A3B"/>
    <w:rsid w:val="00C42A87"/>
    <w:rsid w:val="00C542B1"/>
    <w:rsid w:val="00C54866"/>
    <w:rsid w:val="00C60176"/>
    <w:rsid w:val="00C60EFB"/>
    <w:rsid w:val="00C624CA"/>
    <w:rsid w:val="00C62FB2"/>
    <w:rsid w:val="00C65DBA"/>
    <w:rsid w:val="00C70603"/>
    <w:rsid w:val="00C725FE"/>
    <w:rsid w:val="00C76F25"/>
    <w:rsid w:val="00C77860"/>
    <w:rsid w:val="00C80373"/>
    <w:rsid w:val="00C80A95"/>
    <w:rsid w:val="00C81087"/>
    <w:rsid w:val="00C848A8"/>
    <w:rsid w:val="00C85ADB"/>
    <w:rsid w:val="00C875FD"/>
    <w:rsid w:val="00C91CE0"/>
    <w:rsid w:val="00C946A5"/>
    <w:rsid w:val="00C966A1"/>
    <w:rsid w:val="00C966FB"/>
    <w:rsid w:val="00CA0D6D"/>
    <w:rsid w:val="00CA2004"/>
    <w:rsid w:val="00CA2C7E"/>
    <w:rsid w:val="00CA34E8"/>
    <w:rsid w:val="00CA38BF"/>
    <w:rsid w:val="00CA3E39"/>
    <w:rsid w:val="00CA7405"/>
    <w:rsid w:val="00CA7C3C"/>
    <w:rsid w:val="00CC2BFD"/>
    <w:rsid w:val="00CC2D1B"/>
    <w:rsid w:val="00CC7C58"/>
    <w:rsid w:val="00CC7E01"/>
    <w:rsid w:val="00CD4B01"/>
    <w:rsid w:val="00CD6506"/>
    <w:rsid w:val="00CE29C9"/>
    <w:rsid w:val="00CE4E43"/>
    <w:rsid w:val="00CE54DE"/>
    <w:rsid w:val="00CF17F6"/>
    <w:rsid w:val="00CF4511"/>
    <w:rsid w:val="00CF5153"/>
    <w:rsid w:val="00CF6EFE"/>
    <w:rsid w:val="00D01263"/>
    <w:rsid w:val="00D045E4"/>
    <w:rsid w:val="00D0465B"/>
    <w:rsid w:val="00D054EC"/>
    <w:rsid w:val="00D05DB3"/>
    <w:rsid w:val="00D0757A"/>
    <w:rsid w:val="00D1115B"/>
    <w:rsid w:val="00D136B8"/>
    <w:rsid w:val="00D14958"/>
    <w:rsid w:val="00D1585F"/>
    <w:rsid w:val="00D20D44"/>
    <w:rsid w:val="00D22C77"/>
    <w:rsid w:val="00D23F08"/>
    <w:rsid w:val="00D25399"/>
    <w:rsid w:val="00D3160A"/>
    <w:rsid w:val="00D31CEB"/>
    <w:rsid w:val="00D3664F"/>
    <w:rsid w:val="00D457D6"/>
    <w:rsid w:val="00D4629B"/>
    <w:rsid w:val="00D51BC0"/>
    <w:rsid w:val="00D543F2"/>
    <w:rsid w:val="00D576CD"/>
    <w:rsid w:val="00D66197"/>
    <w:rsid w:val="00D67A74"/>
    <w:rsid w:val="00D70BF1"/>
    <w:rsid w:val="00D755DC"/>
    <w:rsid w:val="00D835B4"/>
    <w:rsid w:val="00D86F02"/>
    <w:rsid w:val="00D95721"/>
    <w:rsid w:val="00D957F7"/>
    <w:rsid w:val="00D95B8C"/>
    <w:rsid w:val="00D97E0B"/>
    <w:rsid w:val="00DA42EC"/>
    <w:rsid w:val="00DB0927"/>
    <w:rsid w:val="00DB1BA2"/>
    <w:rsid w:val="00DB43B6"/>
    <w:rsid w:val="00DB5DF7"/>
    <w:rsid w:val="00DB72BB"/>
    <w:rsid w:val="00DC2401"/>
    <w:rsid w:val="00DC28A1"/>
    <w:rsid w:val="00DC51C6"/>
    <w:rsid w:val="00DC720A"/>
    <w:rsid w:val="00DC7CA3"/>
    <w:rsid w:val="00DD0A8A"/>
    <w:rsid w:val="00DD7DC7"/>
    <w:rsid w:val="00DE5A56"/>
    <w:rsid w:val="00DE6410"/>
    <w:rsid w:val="00DF07C8"/>
    <w:rsid w:val="00DF10F7"/>
    <w:rsid w:val="00DF30C6"/>
    <w:rsid w:val="00DF6E21"/>
    <w:rsid w:val="00E01095"/>
    <w:rsid w:val="00E02FED"/>
    <w:rsid w:val="00E06861"/>
    <w:rsid w:val="00E1392F"/>
    <w:rsid w:val="00E14DA8"/>
    <w:rsid w:val="00E15253"/>
    <w:rsid w:val="00E16C18"/>
    <w:rsid w:val="00E200FC"/>
    <w:rsid w:val="00E21919"/>
    <w:rsid w:val="00E22249"/>
    <w:rsid w:val="00E23D49"/>
    <w:rsid w:val="00E2597C"/>
    <w:rsid w:val="00E3189F"/>
    <w:rsid w:val="00E41CFD"/>
    <w:rsid w:val="00E42A78"/>
    <w:rsid w:val="00E466E7"/>
    <w:rsid w:val="00E501F6"/>
    <w:rsid w:val="00E512FA"/>
    <w:rsid w:val="00E5238B"/>
    <w:rsid w:val="00E5656C"/>
    <w:rsid w:val="00E56D22"/>
    <w:rsid w:val="00E624B7"/>
    <w:rsid w:val="00E62744"/>
    <w:rsid w:val="00E6283F"/>
    <w:rsid w:val="00E62C98"/>
    <w:rsid w:val="00E6347E"/>
    <w:rsid w:val="00E66659"/>
    <w:rsid w:val="00E667F7"/>
    <w:rsid w:val="00E71D70"/>
    <w:rsid w:val="00E73625"/>
    <w:rsid w:val="00E7385C"/>
    <w:rsid w:val="00E74EF6"/>
    <w:rsid w:val="00E81682"/>
    <w:rsid w:val="00E853BC"/>
    <w:rsid w:val="00E85EC1"/>
    <w:rsid w:val="00E8756E"/>
    <w:rsid w:val="00E90952"/>
    <w:rsid w:val="00E97FCB"/>
    <w:rsid w:val="00EA082A"/>
    <w:rsid w:val="00EA7F32"/>
    <w:rsid w:val="00EB0C0D"/>
    <w:rsid w:val="00EB1182"/>
    <w:rsid w:val="00EB4F74"/>
    <w:rsid w:val="00EB516B"/>
    <w:rsid w:val="00EB6F3D"/>
    <w:rsid w:val="00EC013D"/>
    <w:rsid w:val="00EC0E82"/>
    <w:rsid w:val="00EC151F"/>
    <w:rsid w:val="00EC4602"/>
    <w:rsid w:val="00EC5BA0"/>
    <w:rsid w:val="00ED09F9"/>
    <w:rsid w:val="00ED2B15"/>
    <w:rsid w:val="00ED79FB"/>
    <w:rsid w:val="00EE09D7"/>
    <w:rsid w:val="00EE1A1C"/>
    <w:rsid w:val="00EE1CC2"/>
    <w:rsid w:val="00EE2307"/>
    <w:rsid w:val="00EE351B"/>
    <w:rsid w:val="00EE7153"/>
    <w:rsid w:val="00EF0798"/>
    <w:rsid w:val="00EF0AEB"/>
    <w:rsid w:val="00EF3028"/>
    <w:rsid w:val="00EF36F8"/>
    <w:rsid w:val="00EF5954"/>
    <w:rsid w:val="00EF7BE0"/>
    <w:rsid w:val="00F00E72"/>
    <w:rsid w:val="00F01C38"/>
    <w:rsid w:val="00F020CB"/>
    <w:rsid w:val="00F054F6"/>
    <w:rsid w:val="00F05518"/>
    <w:rsid w:val="00F06C35"/>
    <w:rsid w:val="00F10F64"/>
    <w:rsid w:val="00F1169F"/>
    <w:rsid w:val="00F1200E"/>
    <w:rsid w:val="00F1294B"/>
    <w:rsid w:val="00F147E4"/>
    <w:rsid w:val="00F15186"/>
    <w:rsid w:val="00F20977"/>
    <w:rsid w:val="00F21620"/>
    <w:rsid w:val="00F235EA"/>
    <w:rsid w:val="00F30761"/>
    <w:rsid w:val="00F364CA"/>
    <w:rsid w:val="00F36792"/>
    <w:rsid w:val="00F424E8"/>
    <w:rsid w:val="00F43B44"/>
    <w:rsid w:val="00F463F6"/>
    <w:rsid w:val="00F47560"/>
    <w:rsid w:val="00F5012B"/>
    <w:rsid w:val="00F50AC9"/>
    <w:rsid w:val="00F515DB"/>
    <w:rsid w:val="00F52DBB"/>
    <w:rsid w:val="00F55C59"/>
    <w:rsid w:val="00F55D72"/>
    <w:rsid w:val="00F56ADB"/>
    <w:rsid w:val="00F63AE4"/>
    <w:rsid w:val="00F739F4"/>
    <w:rsid w:val="00F82215"/>
    <w:rsid w:val="00F832D8"/>
    <w:rsid w:val="00F8465F"/>
    <w:rsid w:val="00F86D8F"/>
    <w:rsid w:val="00F90D64"/>
    <w:rsid w:val="00F91098"/>
    <w:rsid w:val="00F92479"/>
    <w:rsid w:val="00F9504C"/>
    <w:rsid w:val="00F96537"/>
    <w:rsid w:val="00F9683A"/>
    <w:rsid w:val="00F9770A"/>
    <w:rsid w:val="00F9780A"/>
    <w:rsid w:val="00F97FDA"/>
    <w:rsid w:val="00FA3323"/>
    <w:rsid w:val="00FB354F"/>
    <w:rsid w:val="00FB5685"/>
    <w:rsid w:val="00FC5CCC"/>
    <w:rsid w:val="00FC5E27"/>
    <w:rsid w:val="00FC63DA"/>
    <w:rsid w:val="00FD45D4"/>
    <w:rsid w:val="00FD5E39"/>
    <w:rsid w:val="00FD75B2"/>
    <w:rsid w:val="00FD79D5"/>
    <w:rsid w:val="00FE0551"/>
    <w:rsid w:val="00FE189C"/>
    <w:rsid w:val="00FE2E33"/>
    <w:rsid w:val="00FE41A4"/>
    <w:rsid w:val="00FF28D0"/>
    <w:rsid w:val="00FF56B5"/>
    <w:rsid w:val="00FF57D5"/>
    <w:rsid w:val="00FF5D66"/>
    <w:rsid w:val="00FF676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742B87"/>
  <w15:docId w15:val="{ADD4F7BC-FF61-4CC0-88B1-39B6178B9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45E4"/>
    <w:pPr>
      <w:spacing w:after="200" w:line="276" w:lineRule="auto"/>
    </w:pPr>
    <w:rPr>
      <w:rFonts w:ascii="Calibri" w:eastAsia="Calibri" w:hAnsi="Calibri" w:cs="Times New Roman"/>
      <w:sz w:val="22"/>
      <w:szCs w:val="22"/>
      <w:lang w:eastAsia="en-US"/>
    </w:rPr>
  </w:style>
  <w:style w:type="paragraph" w:styleId="Ttulo2">
    <w:name w:val="heading 2"/>
    <w:basedOn w:val="Normal"/>
    <w:next w:val="Normal"/>
    <w:link w:val="Ttulo2Car"/>
    <w:uiPriority w:val="9"/>
    <w:unhideWhenUsed/>
    <w:qFormat/>
    <w:rsid w:val="00D2539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link w:val="Encabezado"/>
    <w:uiPriority w:val="99"/>
    <w:rsid w:val="00D045E4"/>
    <w:rPr>
      <w:rFonts w:ascii="Calibri" w:eastAsia="Calibri" w:hAnsi="Calibri" w:cs="Times New Roman"/>
    </w:rPr>
  </w:style>
  <w:style w:type="paragraph" w:styleId="Encabezado">
    <w:name w:val="header"/>
    <w:basedOn w:val="Normal"/>
    <w:link w:val="EncabezadoCar"/>
    <w:uiPriority w:val="99"/>
    <w:unhideWhenUsed/>
    <w:rsid w:val="00D045E4"/>
    <w:pPr>
      <w:tabs>
        <w:tab w:val="center" w:pos="4419"/>
        <w:tab w:val="right" w:pos="8838"/>
      </w:tabs>
      <w:spacing w:after="0" w:line="240" w:lineRule="auto"/>
    </w:pPr>
    <w:rPr>
      <w:sz w:val="24"/>
      <w:szCs w:val="24"/>
      <w:lang w:eastAsia="es-ES"/>
    </w:rPr>
  </w:style>
  <w:style w:type="character" w:customStyle="1" w:styleId="EncabezadoCar1">
    <w:name w:val="Encabezado Car1"/>
    <w:basedOn w:val="Fuentedeprrafopredeter"/>
    <w:uiPriority w:val="99"/>
    <w:semiHidden/>
    <w:rsid w:val="00D045E4"/>
    <w:rPr>
      <w:rFonts w:ascii="Calibri" w:eastAsia="Calibri" w:hAnsi="Calibri" w:cs="Times New Roman"/>
      <w:sz w:val="22"/>
      <w:szCs w:val="22"/>
      <w:lang w:val="es-MX" w:eastAsia="en-US"/>
    </w:rPr>
  </w:style>
  <w:style w:type="paragraph" w:styleId="Sinespaciado">
    <w:name w:val="No Spacing"/>
    <w:link w:val="SinespaciadoCar"/>
    <w:uiPriority w:val="1"/>
    <w:qFormat/>
    <w:rsid w:val="00D045E4"/>
    <w:rPr>
      <w:rFonts w:ascii="Calibri" w:eastAsia="Calibri" w:hAnsi="Calibri" w:cs="Times New Roman"/>
      <w:sz w:val="22"/>
      <w:szCs w:val="22"/>
      <w:lang w:val="es-MX" w:eastAsia="en-US"/>
    </w:rPr>
  </w:style>
  <w:style w:type="paragraph" w:styleId="Subttulo">
    <w:name w:val="Subtitle"/>
    <w:basedOn w:val="Normal"/>
    <w:next w:val="Normal"/>
    <w:link w:val="SubttuloCar"/>
    <w:uiPriority w:val="11"/>
    <w:qFormat/>
    <w:rsid w:val="00D045E4"/>
    <w:pPr>
      <w:spacing w:after="60"/>
      <w:jc w:val="center"/>
      <w:outlineLvl w:val="1"/>
    </w:pPr>
    <w:rPr>
      <w:rFonts w:ascii="Cambria" w:eastAsia="Times New Roman" w:hAnsi="Cambria"/>
      <w:sz w:val="24"/>
      <w:szCs w:val="24"/>
    </w:rPr>
  </w:style>
  <w:style w:type="character" w:customStyle="1" w:styleId="SubttuloCar">
    <w:name w:val="Subtítulo Car"/>
    <w:basedOn w:val="Fuentedeprrafopredeter"/>
    <w:link w:val="Subttulo"/>
    <w:uiPriority w:val="11"/>
    <w:rsid w:val="00D045E4"/>
    <w:rPr>
      <w:rFonts w:ascii="Cambria" w:eastAsia="Times New Roman" w:hAnsi="Cambria" w:cs="Times New Roman"/>
      <w:lang w:val="es-MX" w:eastAsia="en-US"/>
    </w:rPr>
  </w:style>
  <w:style w:type="paragraph" w:styleId="Piedepgina">
    <w:name w:val="footer"/>
    <w:basedOn w:val="Normal"/>
    <w:link w:val="PiedepginaCar"/>
    <w:uiPriority w:val="99"/>
    <w:unhideWhenUsed/>
    <w:rsid w:val="00D045E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045E4"/>
    <w:rPr>
      <w:rFonts w:ascii="Calibri" w:eastAsia="Calibri" w:hAnsi="Calibri" w:cs="Times New Roman"/>
      <w:sz w:val="22"/>
      <w:szCs w:val="22"/>
      <w:lang w:val="es-MX" w:eastAsia="en-US"/>
    </w:rPr>
  </w:style>
  <w:style w:type="character" w:styleId="Nmerodepgina">
    <w:name w:val="page number"/>
    <w:basedOn w:val="Fuentedeprrafopredeter"/>
    <w:uiPriority w:val="99"/>
    <w:semiHidden/>
    <w:unhideWhenUsed/>
    <w:rsid w:val="00D045E4"/>
  </w:style>
  <w:style w:type="paragraph" w:styleId="NormalWeb">
    <w:name w:val="Normal (Web)"/>
    <w:basedOn w:val="Normal"/>
    <w:uiPriority w:val="99"/>
    <w:unhideWhenUsed/>
    <w:rsid w:val="00D045E4"/>
    <w:pPr>
      <w:spacing w:before="100" w:beforeAutospacing="1" w:after="100" w:afterAutospacing="1" w:line="240" w:lineRule="auto"/>
    </w:pPr>
    <w:rPr>
      <w:rFonts w:ascii="Tahoma" w:eastAsia="MS Mincho" w:hAnsi="Tahoma"/>
      <w:sz w:val="24"/>
      <w:szCs w:val="20"/>
      <w:lang w:val="es-ES" w:eastAsia="es-ES"/>
    </w:rPr>
  </w:style>
  <w:style w:type="table" w:styleId="Tablaconcuadrcula">
    <w:name w:val="Table Grid"/>
    <w:basedOn w:val="Tablanormal"/>
    <w:uiPriority w:val="59"/>
    <w:rsid w:val="00D045E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045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045E4"/>
    <w:rPr>
      <w:rFonts w:ascii="Tahoma" w:eastAsia="Calibri" w:hAnsi="Tahoma" w:cs="Tahoma"/>
      <w:sz w:val="16"/>
      <w:szCs w:val="16"/>
      <w:lang w:val="es-MX" w:eastAsia="en-US"/>
    </w:rPr>
  </w:style>
  <w:style w:type="character" w:customStyle="1" w:styleId="Ttulo2Car">
    <w:name w:val="Título 2 Car"/>
    <w:basedOn w:val="Fuentedeprrafopredeter"/>
    <w:link w:val="Ttulo2"/>
    <w:uiPriority w:val="9"/>
    <w:rsid w:val="00D25399"/>
    <w:rPr>
      <w:rFonts w:asciiTheme="majorHAnsi" w:eastAsiaTheme="majorEastAsia" w:hAnsiTheme="majorHAnsi" w:cstheme="majorBidi"/>
      <w:b/>
      <w:bCs/>
      <w:color w:val="4F81BD" w:themeColor="accent1"/>
      <w:sz w:val="26"/>
      <w:szCs w:val="26"/>
      <w:lang w:eastAsia="en-US"/>
    </w:rPr>
  </w:style>
  <w:style w:type="character" w:styleId="nfasissutil">
    <w:name w:val="Subtle Emphasis"/>
    <w:basedOn w:val="Fuentedeprrafopredeter"/>
    <w:uiPriority w:val="19"/>
    <w:qFormat/>
    <w:rsid w:val="009404AE"/>
    <w:rPr>
      <w:i/>
      <w:iCs/>
      <w:color w:val="404040" w:themeColor="text1" w:themeTint="BF"/>
    </w:rPr>
  </w:style>
  <w:style w:type="character" w:customStyle="1" w:styleId="SinespaciadoCar">
    <w:name w:val="Sin espaciado Car"/>
    <w:link w:val="Sinespaciado"/>
    <w:uiPriority w:val="1"/>
    <w:rsid w:val="00D457D6"/>
    <w:rPr>
      <w:rFonts w:ascii="Calibri" w:eastAsia="Calibri" w:hAnsi="Calibri" w:cs="Times New Roman"/>
      <w:sz w:val="22"/>
      <w:szCs w:val="22"/>
      <w:lang w:val="es-MX" w:eastAsia="en-US"/>
    </w:rPr>
  </w:style>
  <w:style w:type="paragraph" w:styleId="Textoindependiente">
    <w:name w:val="Body Text"/>
    <w:basedOn w:val="Normal"/>
    <w:link w:val="TextoindependienteCar"/>
    <w:uiPriority w:val="99"/>
    <w:qFormat/>
    <w:rsid w:val="00D457D6"/>
    <w:pPr>
      <w:widowControl w:val="0"/>
      <w:autoSpaceDE w:val="0"/>
      <w:autoSpaceDN w:val="0"/>
      <w:adjustRightInd w:val="0"/>
      <w:spacing w:after="0" w:line="240" w:lineRule="auto"/>
      <w:ind w:left="1621"/>
    </w:pPr>
    <w:rPr>
      <w:rFonts w:ascii="Arial Narrow" w:eastAsiaTheme="minorEastAsia" w:hAnsi="Arial Narrow" w:cs="Arial Narrow"/>
      <w:sz w:val="25"/>
      <w:szCs w:val="25"/>
      <w:lang w:val="es-MX" w:eastAsia="es-MX"/>
    </w:rPr>
  </w:style>
  <w:style w:type="character" w:customStyle="1" w:styleId="TextoindependienteCar">
    <w:name w:val="Texto independiente Car"/>
    <w:basedOn w:val="Fuentedeprrafopredeter"/>
    <w:link w:val="Textoindependiente"/>
    <w:uiPriority w:val="99"/>
    <w:rsid w:val="00D457D6"/>
    <w:rPr>
      <w:rFonts w:ascii="Arial Narrow" w:hAnsi="Arial Narrow" w:cs="Arial Narrow"/>
      <w:sz w:val="25"/>
      <w:szCs w:val="25"/>
      <w:lang w:val="es-MX" w:eastAsia="es-MX"/>
    </w:rPr>
  </w:style>
  <w:style w:type="paragraph" w:styleId="Prrafodelista">
    <w:name w:val="List Paragraph"/>
    <w:basedOn w:val="Normal"/>
    <w:link w:val="PrrafodelistaCar"/>
    <w:uiPriority w:val="34"/>
    <w:qFormat/>
    <w:rsid w:val="00935DBA"/>
    <w:pPr>
      <w:spacing w:after="0" w:line="240" w:lineRule="auto"/>
      <w:ind w:left="708"/>
    </w:pPr>
    <w:rPr>
      <w:rFonts w:ascii="Times New Roman" w:eastAsia="Times New Roman" w:hAnsi="Times New Roman"/>
      <w:sz w:val="24"/>
      <w:szCs w:val="24"/>
      <w:lang w:val="es-MX" w:eastAsia="es-ES"/>
    </w:rPr>
  </w:style>
  <w:style w:type="character" w:customStyle="1" w:styleId="PrrafodelistaCar">
    <w:name w:val="Párrafo de lista Car"/>
    <w:basedOn w:val="Fuentedeprrafopredeter"/>
    <w:link w:val="Prrafodelista"/>
    <w:uiPriority w:val="34"/>
    <w:rsid w:val="00935DBA"/>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36FA4-C3BB-45D8-87A0-1B3F36C79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4123</Words>
  <Characters>22680</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Campeche</Company>
  <LinksUpToDate>false</LinksUpToDate>
  <CharactersWithSpaces>26750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 Méndez</dc:creator>
  <cp:lastModifiedBy>DELL</cp:lastModifiedBy>
  <cp:revision>8</cp:revision>
  <cp:lastPrinted>2021-02-08T20:45:00Z</cp:lastPrinted>
  <dcterms:created xsi:type="dcterms:W3CDTF">2021-01-27T04:33:00Z</dcterms:created>
  <dcterms:modified xsi:type="dcterms:W3CDTF">2021-02-08T20:45:00Z</dcterms:modified>
</cp:coreProperties>
</file>